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140E" w14:textId="77777777" w:rsidR="006B695E" w:rsidRDefault="006B695E" w:rsidP="006B695E">
      <w:pPr>
        <w:spacing w:line="480" w:lineRule="auto"/>
        <w:jc w:val="center"/>
        <w:rPr>
          <w:rFonts w:ascii="Times New Roman" w:hAnsi="Times New Roman" w:cs="Times New Roman"/>
          <w:sz w:val="24"/>
          <w:szCs w:val="24"/>
        </w:rPr>
      </w:pPr>
      <w:bookmarkStart w:id="0" w:name="_GoBack"/>
      <w:bookmarkEnd w:id="0"/>
    </w:p>
    <w:p w14:paraId="66124289" w14:textId="77777777" w:rsidR="006B695E" w:rsidRDefault="006B695E" w:rsidP="006B695E">
      <w:pPr>
        <w:spacing w:line="480" w:lineRule="auto"/>
        <w:jc w:val="center"/>
        <w:rPr>
          <w:rFonts w:ascii="Times New Roman" w:hAnsi="Times New Roman" w:cs="Times New Roman"/>
          <w:sz w:val="24"/>
          <w:szCs w:val="24"/>
        </w:rPr>
      </w:pPr>
    </w:p>
    <w:p w14:paraId="658F7FB9" w14:textId="77777777" w:rsidR="006B695E" w:rsidRDefault="006B695E" w:rsidP="006B695E">
      <w:pPr>
        <w:spacing w:line="480" w:lineRule="auto"/>
        <w:jc w:val="center"/>
        <w:rPr>
          <w:rFonts w:ascii="Times New Roman" w:hAnsi="Times New Roman" w:cs="Times New Roman"/>
          <w:sz w:val="24"/>
          <w:szCs w:val="24"/>
        </w:rPr>
      </w:pPr>
    </w:p>
    <w:p w14:paraId="4D23C302" w14:textId="77777777" w:rsidR="006B695E" w:rsidRDefault="006B695E" w:rsidP="006B695E">
      <w:pPr>
        <w:spacing w:line="480" w:lineRule="auto"/>
        <w:jc w:val="center"/>
        <w:rPr>
          <w:rFonts w:ascii="Times New Roman" w:hAnsi="Times New Roman" w:cs="Times New Roman"/>
          <w:sz w:val="24"/>
          <w:szCs w:val="24"/>
        </w:rPr>
      </w:pPr>
    </w:p>
    <w:p w14:paraId="6FFD05A8" w14:textId="77777777" w:rsidR="006B695E" w:rsidRDefault="006B695E" w:rsidP="006B695E">
      <w:pPr>
        <w:spacing w:line="480" w:lineRule="auto"/>
        <w:jc w:val="center"/>
        <w:rPr>
          <w:rFonts w:ascii="Times New Roman" w:hAnsi="Times New Roman" w:cs="Times New Roman"/>
          <w:sz w:val="24"/>
          <w:szCs w:val="24"/>
        </w:rPr>
      </w:pPr>
    </w:p>
    <w:p w14:paraId="58CEE761" w14:textId="77777777" w:rsidR="006B695E" w:rsidRDefault="006B695E" w:rsidP="006B695E">
      <w:pPr>
        <w:spacing w:line="480" w:lineRule="auto"/>
        <w:jc w:val="center"/>
        <w:rPr>
          <w:rFonts w:ascii="Times New Roman" w:hAnsi="Times New Roman" w:cs="Times New Roman"/>
          <w:sz w:val="24"/>
          <w:szCs w:val="24"/>
        </w:rPr>
      </w:pPr>
    </w:p>
    <w:p w14:paraId="148F5D11" w14:textId="77777777" w:rsidR="006B695E" w:rsidRDefault="006B695E" w:rsidP="006B695E">
      <w:pPr>
        <w:spacing w:line="480" w:lineRule="auto"/>
        <w:jc w:val="center"/>
        <w:rPr>
          <w:rFonts w:ascii="Times New Roman" w:hAnsi="Times New Roman" w:cs="Times New Roman"/>
          <w:sz w:val="24"/>
          <w:szCs w:val="24"/>
        </w:rPr>
      </w:pPr>
    </w:p>
    <w:p w14:paraId="5AF20D12" w14:textId="77777777" w:rsidR="006B695E" w:rsidRDefault="006B695E" w:rsidP="006B695E">
      <w:pPr>
        <w:spacing w:line="480" w:lineRule="auto"/>
        <w:jc w:val="center"/>
        <w:rPr>
          <w:rFonts w:ascii="Times New Roman" w:hAnsi="Times New Roman" w:cs="Times New Roman"/>
          <w:sz w:val="24"/>
          <w:szCs w:val="24"/>
        </w:rPr>
      </w:pPr>
    </w:p>
    <w:p w14:paraId="12EC58B6" w14:textId="77777777" w:rsidR="006B695E" w:rsidRDefault="006B695E" w:rsidP="006B695E">
      <w:pPr>
        <w:spacing w:line="480" w:lineRule="auto"/>
        <w:jc w:val="center"/>
        <w:rPr>
          <w:rFonts w:ascii="Times New Roman" w:hAnsi="Times New Roman" w:cs="Times New Roman"/>
          <w:sz w:val="24"/>
          <w:szCs w:val="24"/>
        </w:rPr>
      </w:pPr>
    </w:p>
    <w:p w14:paraId="10140A8C" w14:textId="77777777" w:rsidR="006B695E" w:rsidRPr="006B695E" w:rsidRDefault="00E26B2C" w:rsidP="006B695E">
      <w:pPr>
        <w:spacing w:line="480" w:lineRule="auto"/>
        <w:jc w:val="center"/>
        <w:rPr>
          <w:rFonts w:ascii="Times New Roman" w:hAnsi="Times New Roman" w:cs="Times New Roman"/>
          <w:sz w:val="24"/>
          <w:szCs w:val="24"/>
        </w:rPr>
      </w:pPr>
      <w:r w:rsidRPr="006B695E">
        <w:rPr>
          <w:rFonts w:ascii="Times New Roman" w:hAnsi="Times New Roman" w:cs="Times New Roman"/>
          <w:sz w:val="24"/>
          <w:szCs w:val="24"/>
        </w:rPr>
        <w:t>Root Cause Analysis</w:t>
      </w:r>
    </w:p>
    <w:p w14:paraId="6BE55AD3" w14:textId="77777777" w:rsidR="006B695E" w:rsidRPr="006B695E" w:rsidRDefault="00E26B2C" w:rsidP="006B695E">
      <w:pPr>
        <w:spacing w:line="480" w:lineRule="auto"/>
        <w:jc w:val="center"/>
        <w:rPr>
          <w:rFonts w:ascii="Times New Roman" w:hAnsi="Times New Roman" w:cs="Times New Roman"/>
          <w:sz w:val="24"/>
          <w:szCs w:val="24"/>
        </w:rPr>
      </w:pPr>
      <w:r w:rsidRPr="006B695E">
        <w:rPr>
          <w:rFonts w:ascii="Times New Roman" w:hAnsi="Times New Roman" w:cs="Times New Roman"/>
          <w:sz w:val="24"/>
          <w:szCs w:val="24"/>
        </w:rPr>
        <w:t>Name:</w:t>
      </w:r>
    </w:p>
    <w:p w14:paraId="58DA32CF" w14:textId="77777777" w:rsidR="006B695E" w:rsidRPr="006B695E" w:rsidRDefault="00E26B2C" w:rsidP="006B695E">
      <w:pPr>
        <w:spacing w:line="480" w:lineRule="auto"/>
        <w:jc w:val="center"/>
        <w:rPr>
          <w:rFonts w:ascii="Times New Roman" w:hAnsi="Times New Roman" w:cs="Times New Roman"/>
          <w:sz w:val="24"/>
          <w:szCs w:val="24"/>
        </w:rPr>
      </w:pPr>
      <w:r w:rsidRPr="006B695E">
        <w:rPr>
          <w:rFonts w:ascii="Times New Roman" w:hAnsi="Times New Roman" w:cs="Times New Roman"/>
          <w:sz w:val="24"/>
          <w:szCs w:val="24"/>
        </w:rPr>
        <w:t>Institution:</w:t>
      </w:r>
    </w:p>
    <w:p w14:paraId="45DC073D" w14:textId="77777777" w:rsidR="006B695E" w:rsidRDefault="006B695E" w:rsidP="006B695E">
      <w:pPr>
        <w:spacing w:line="480" w:lineRule="auto"/>
        <w:jc w:val="center"/>
        <w:rPr>
          <w:rFonts w:ascii="Times New Roman" w:hAnsi="Times New Roman" w:cs="Times New Roman"/>
          <w:sz w:val="24"/>
          <w:szCs w:val="24"/>
        </w:rPr>
      </w:pPr>
    </w:p>
    <w:p w14:paraId="250E9969" w14:textId="77777777" w:rsidR="006B695E" w:rsidRDefault="006B695E" w:rsidP="006B695E">
      <w:pPr>
        <w:spacing w:line="480" w:lineRule="auto"/>
        <w:jc w:val="center"/>
        <w:rPr>
          <w:rFonts w:ascii="Times New Roman" w:hAnsi="Times New Roman" w:cs="Times New Roman"/>
          <w:sz w:val="24"/>
          <w:szCs w:val="24"/>
        </w:rPr>
      </w:pPr>
    </w:p>
    <w:p w14:paraId="3C201A5A" w14:textId="77777777" w:rsidR="006B695E" w:rsidRDefault="006B695E" w:rsidP="006B695E">
      <w:pPr>
        <w:spacing w:line="480" w:lineRule="auto"/>
        <w:jc w:val="center"/>
        <w:rPr>
          <w:rFonts w:ascii="Times New Roman" w:hAnsi="Times New Roman" w:cs="Times New Roman"/>
          <w:sz w:val="24"/>
          <w:szCs w:val="24"/>
        </w:rPr>
      </w:pPr>
    </w:p>
    <w:p w14:paraId="369FB3EE" w14:textId="77777777" w:rsidR="006B695E" w:rsidRDefault="006B695E" w:rsidP="006B695E">
      <w:pPr>
        <w:spacing w:line="480" w:lineRule="auto"/>
        <w:jc w:val="center"/>
        <w:rPr>
          <w:rFonts w:ascii="Times New Roman" w:hAnsi="Times New Roman" w:cs="Times New Roman"/>
          <w:sz w:val="24"/>
          <w:szCs w:val="24"/>
        </w:rPr>
      </w:pPr>
    </w:p>
    <w:p w14:paraId="27C68502" w14:textId="77777777" w:rsidR="006B695E" w:rsidRDefault="006B695E" w:rsidP="006B695E">
      <w:pPr>
        <w:spacing w:line="480" w:lineRule="auto"/>
        <w:jc w:val="center"/>
        <w:rPr>
          <w:rFonts w:ascii="Times New Roman" w:hAnsi="Times New Roman" w:cs="Times New Roman"/>
          <w:sz w:val="24"/>
          <w:szCs w:val="24"/>
        </w:rPr>
      </w:pPr>
    </w:p>
    <w:p w14:paraId="05E96583" w14:textId="77777777" w:rsidR="006B695E" w:rsidRDefault="006B695E" w:rsidP="006B695E">
      <w:pPr>
        <w:spacing w:line="480" w:lineRule="auto"/>
        <w:jc w:val="center"/>
        <w:rPr>
          <w:rFonts w:ascii="Times New Roman" w:hAnsi="Times New Roman" w:cs="Times New Roman"/>
          <w:sz w:val="24"/>
          <w:szCs w:val="24"/>
        </w:rPr>
      </w:pPr>
    </w:p>
    <w:p w14:paraId="65E80683" w14:textId="77777777" w:rsidR="006B695E" w:rsidRPr="006B695E" w:rsidRDefault="00E26B2C" w:rsidP="006B695E">
      <w:pPr>
        <w:spacing w:line="480" w:lineRule="auto"/>
        <w:jc w:val="center"/>
        <w:rPr>
          <w:rFonts w:ascii="Times New Roman" w:hAnsi="Times New Roman" w:cs="Times New Roman"/>
          <w:sz w:val="24"/>
          <w:szCs w:val="24"/>
        </w:rPr>
      </w:pPr>
      <w:r w:rsidRPr="006B695E">
        <w:rPr>
          <w:rFonts w:ascii="Times New Roman" w:hAnsi="Times New Roman" w:cs="Times New Roman"/>
          <w:sz w:val="24"/>
          <w:szCs w:val="24"/>
        </w:rPr>
        <w:lastRenderedPageBreak/>
        <w:t>Root Cause Analysis</w:t>
      </w:r>
    </w:p>
    <w:p w14:paraId="114ECB13" w14:textId="77777777" w:rsidR="00F027C4"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t xml:space="preserve">Introduction </w:t>
      </w:r>
    </w:p>
    <w:p w14:paraId="16D15891" w14:textId="77777777" w:rsidR="00734075" w:rsidRPr="00F027C4" w:rsidRDefault="00E26B2C" w:rsidP="006B695E">
      <w:pPr>
        <w:spacing w:line="480" w:lineRule="auto"/>
        <w:rPr>
          <w:rFonts w:ascii="Times New Roman" w:hAnsi="Times New Roman" w:cs="Times New Roman"/>
          <w:sz w:val="24"/>
          <w:szCs w:val="24"/>
        </w:rPr>
      </w:pPr>
      <w:r w:rsidRPr="00F027C4">
        <w:rPr>
          <w:rFonts w:ascii="Times New Roman" w:hAnsi="Times New Roman" w:cs="Times New Roman"/>
          <w:sz w:val="24"/>
          <w:szCs w:val="24"/>
        </w:rPr>
        <w:tab/>
        <w:t>Customer relations plays an elucidative role in the creation of a brand image of a company within the industrial domain. Unilever is a multinational company that deals with the production of a consumer product. For some period, the company has been keen at developing a perfect customer relation with most of its clients. It is an important activity that enables the company to maintain its global position within the consumer-based products. The creation of perfect customer relations is an activity that includes three respective departments that would be in charge of introducing ideas that would create better customer experiences. In this particular case, the finance, marketing, and customer care departments would have to coordinate with each other to create better customer experiences for the company. The affinity diagram tries to illustrate the best solution to the problem through the root cause analysis.</w:t>
      </w:r>
    </w:p>
    <w:p w14:paraId="783F8325" w14:textId="77777777" w:rsidR="00F027C4"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t xml:space="preserve">Affinity Diagram </w:t>
      </w:r>
    </w:p>
    <w:p w14:paraId="379725CB" w14:textId="77777777" w:rsidR="00F027C4" w:rsidRPr="00F027C4" w:rsidRDefault="00E26B2C" w:rsidP="006B695E">
      <w:pPr>
        <w:spacing w:line="480" w:lineRule="auto"/>
        <w:rPr>
          <w:rFonts w:ascii="Times New Roman" w:hAnsi="Times New Roman" w:cs="Times New Roman"/>
          <w:sz w:val="24"/>
          <w:szCs w:val="24"/>
        </w:rPr>
      </w:pPr>
      <w:r w:rsidRPr="00F027C4">
        <w:rPr>
          <w:rFonts w:ascii="Times New Roman" w:hAnsi="Times New Roman" w:cs="Times New Roman"/>
          <w:noProof/>
          <w:sz w:val="24"/>
          <w:szCs w:val="24"/>
        </w:rPr>
        <w:drawing>
          <wp:inline distT="0" distB="0" distL="0" distR="0" wp14:anchorId="68489B4D" wp14:editId="447AC4F2">
            <wp:extent cx="5486400" cy="3200400"/>
            <wp:effectExtent l="38100" t="0" r="762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3C91A042" w14:textId="77777777" w:rsidR="00F027C4"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lastRenderedPageBreak/>
        <w:t xml:space="preserve">Causes of the Problem </w:t>
      </w:r>
    </w:p>
    <w:p w14:paraId="39BDD0B4" w14:textId="77777777" w:rsidR="00734075" w:rsidRPr="00F027C4" w:rsidRDefault="00E26B2C" w:rsidP="006B695E">
      <w:pPr>
        <w:spacing w:line="480" w:lineRule="auto"/>
        <w:rPr>
          <w:rFonts w:ascii="Times New Roman" w:hAnsi="Times New Roman" w:cs="Times New Roman"/>
          <w:sz w:val="24"/>
          <w:szCs w:val="24"/>
        </w:rPr>
      </w:pPr>
      <w:r w:rsidRPr="00F027C4">
        <w:rPr>
          <w:rFonts w:ascii="Times New Roman" w:hAnsi="Times New Roman" w:cs="Times New Roman"/>
          <w:sz w:val="24"/>
          <w:szCs w:val="24"/>
        </w:rPr>
        <w:tab/>
        <w:t>The identification of the reasons behind poor customer relations within Unilever is an important cause of action that needs to be placed under consideration in this particular case</w:t>
      </w:r>
      <w:r w:rsidR="002F0523" w:rsidRPr="00F027C4">
        <w:rPr>
          <w:rFonts w:ascii="Times New Roman" w:hAnsi="Times New Roman" w:cs="Times New Roman"/>
          <w:sz w:val="24"/>
          <w:szCs w:val="24"/>
        </w:rPr>
        <w:t xml:space="preserve">. Limited training on how employees should deal with customers is a common reason behind the poor customer service experienced in the company. Poor public relations </w:t>
      </w:r>
      <w:r w:rsidR="00281235" w:rsidRPr="00F027C4">
        <w:rPr>
          <w:rFonts w:ascii="Times New Roman" w:hAnsi="Times New Roman" w:cs="Times New Roman"/>
          <w:sz w:val="24"/>
          <w:szCs w:val="24"/>
        </w:rPr>
        <w:t>are</w:t>
      </w:r>
      <w:r w:rsidR="002F0523" w:rsidRPr="00F027C4">
        <w:rPr>
          <w:rFonts w:ascii="Times New Roman" w:hAnsi="Times New Roman" w:cs="Times New Roman"/>
          <w:sz w:val="24"/>
          <w:szCs w:val="24"/>
        </w:rPr>
        <w:t xml:space="preserve"> also a contributing factor that promotes the activity based on the limited understanding of customer communication concepts</w:t>
      </w:r>
      <w:r w:rsidR="006B695E">
        <w:rPr>
          <w:rFonts w:ascii="Times New Roman" w:hAnsi="Times New Roman" w:cs="Times New Roman"/>
          <w:sz w:val="24"/>
          <w:szCs w:val="24"/>
        </w:rPr>
        <w:t xml:space="preserve"> (</w:t>
      </w:r>
      <w:r w:rsidR="006B695E" w:rsidRPr="003F006B">
        <w:rPr>
          <w:rFonts w:ascii="Times New Roman" w:hAnsi="Times New Roman" w:cs="Times New Roman"/>
          <w:color w:val="333333"/>
          <w:sz w:val="24"/>
          <w:szCs w:val="24"/>
          <w:shd w:val="clear" w:color="auto" w:fill="FFFFFF"/>
        </w:rPr>
        <w:t>Gouthier &amp; Schmid, 20</w:t>
      </w:r>
      <w:r w:rsidR="006B695E">
        <w:rPr>
          <w:rFonts w:ascii="Times New Roman" w:hAnsi="Times New Roman" w:cs="Times New Roman"/>
          <w:color w:val="333333"/>
          <w:sz w:val="24"/>
          <w:szCs w:val="24"/>
          <w:shd w:val="clear" w:color="auto" w:fill="FFFFFF"/>
        </w:rPr>
        <w:t>16</w:t>
      </w:r>
      <w:r w:rsidR="006B695E">
        <w:rPr>
          <w:rFonts w:ascii="Times New Roman" w:hAnsi="Times New Roman" w:cs="Times New Roman"/>
          <w:sz w:val="24"/>
          <w:szCs w:val="24"/>
        </w:rPr>
        <w:t>)</w:t>
      </w:r>
      <w:r w:rsidR="002F0523" w:rsidRPr="00F027C4">
        <w:rPr>
          <w:rFonts w:ascii="Times New Roman" w:hAnsi="Times New Roman" w:cs="Times New Roman"/>
          <w:sz w:val="24"/>
          <w:szCs w:val="24"/>
        </w:rPr>
        <w:t xml:space="preserve">. Poor communication among the employees contributes to the increasing cases of customer issues. Lack of quick response to issues is a contributing factor behind the increase in customer. Lack of empowerment to the employees. Lack of updated technology to deal with the current issues facing the clients in a positive way. The above reasons are the possible causes as to why Unilever experiences problems with its customer relations. </w:t>
      </w:r>
    </w:p>
    <w:p w14:paraId="41FC633B" w14:textId="77777777" w:rsidR="00F027C4"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t xml:space="preserve">Connections </w:t>
      </w:r>
    </w:p>
    <w:p w14:paraId="0A77A01C" w14:textId="77777777" w:rsidR="00302E74" w:rsidRPr="00F027C4" w:rsidRDefault="00E26B2C" w:rsidP="006B695E">
      <w:pPr>
        <w:spacing w:line="480" w:lineRule="auto"/>
        <w:rPr>
          <w:rFonts w:ascii="Times New Roman" w:hAnsi="Times New Roman" w:cs="Times New Roman"/>
          <w:sz w:val="24"/>
          <w:szCs w:val="24"/>
        </w:rPr>
      </w:pPr>
      <w:r w:rsidRPr="00F027C4">
        <w:rPr>
          <w:rFonts w:ascii="Times New Roman" w:hAnsi="Times New Roman" w:cs="Times New Roman"/>
          <w:sz w:val="24"/>
          <w:szCs w:val="24"/>
        </w:rPr>
        <w:tab/>
        <w:t xml:space="preserve">Public relations </w:t>
      </w:r>
      <w:r w:rsidR="00281235" w:rsidRPr="00F027C4">
        <w:rPr>
          <w:rFonts w:ascii="Times New Roman" w:hAnsi="Times New Roman" w:cs="Times New Roman"/>
          <w:sz w:val="24"/>
          <w:szCs w:val="24"/>
        </w:rPr>
        <w:t>are</w:t>
      </w:r>
      <w:r w:rsidRPr="00F027C4">
        <w:rPr>
          <w:rFonts w:ascii="Times New Roman" w:hAnsi="Times New Roman" w:cs="Times New Roman"/>
          <w:sz w:val="24"/>
          <w:szCs w:val="24"/>
        </w:rPr>
        <w:t xml:space="preserve"> an important field of study that entails understanding the real issues facing the organization. The issue is clearly connected with poor communications with the customers. The employees lack the required skill of socializing with the customers in a </w:t>
      </w:r>
      <w:r w:rsidR="00430E10" w:rsidRPr="00F027C4">
        <w:rPr>
          <w:rFonts w:ascii="Times New Roman" w:hAnsi="Times New Roman" w:cs="Times New Roman"/>
          <w:sz w:val="24"/>
          <w:szCs w:val="24"/>
        </w:rPr>
        <w:t>perfect</w:t>
      </w:r>
      <w:r w:rsidRPr="00F027C4">
        <w:rPr>
          <w:rFonts w:ascii="Times New Roman" w:hAnsi="Times New Roman" w:cs="Times New Roman"/>
          <w:sz w:val="24"/>
          <w:szCs w:val="24"/>
        </w:rPr>
        <w:t xml:space="preserve"> way to reduce the complexities involved in </w:t>
      </w:r>
      <w:r w:rsidR="00430E10" w:rsidRPr="00F027C4">
        <w:rPr>
          <w:rFonts w:ascii="Times New Roman" w:hAnsi="Times New Roman" w:cs="Times New Roman"/>
          <w:sz w:val="24"/>
          <w:szCs w:val="24"/>
        </w:rPr>
        <w:t>a relation</w:t>
      </w:r>
      <w:r w:rsidRPr="00F027C4">
        <w:rPr>
          <w:rFonts w:ascii="Times New Roman" w:hAnsi="Times New Roman" w:cs="Times New Roman"/>
          <w:sz w:val="24"/>
          <w:szCs w:val="24"/>
        </w:rPr>
        <w:t>ship with the customers</w:t>
      </w:r>
      <w:r w:rsidR="006B695E">
        <w:rPr>
          <w:rFonts w:ascii="Times New Roman" w:hAnsi="Times New Roman" w:cs="Times New Roman"/>
          <w:sz w:val="24"/>
          <w:szCs w:val="24"/>
        </w:rPr>
        <w:t xml:space="preserve"> (</w:t>
      </w:r>
      <w:r w:rsidR="006B695E" w:rsidRPr="003F006B">
        <w:rPr>
          <w:rFonts w:ascii="Times New Roman" w:hAnsi="Times New Roman" w:cs="Times New Roman"/>
          <w:color w:val="333333"/>
          <w:sz w:val="24"/>
          <w:szCs w:val="24"/>
          <w:shd w:val="clear" w:color="auto" w:fill="FFFFFF"/>
        </w:rPr>
        <w:t>Mullins</w:t>
      </w:r>
      <w:r w:rsidR="006B695E">
        <w:rPr>
          <w:rFonts w:ascii="Times New Roman" w:hAnsi="Times New Roman" w:cs="Times New Roman"/>
          <w:color w:val="333333"/>
          <w:sz w:val="24"/>
          <w:szCs w:val="24"/>
          <w:shd w:val="clear" w:color="auto" w:fill="FFFFFF"/>
        </w:rPr>
        <w:t xml:space="preserve"> et al 2014</w:t>
      </w:r>
      <w:r w:rsidR="006B695E">
        <w:rPr>
          <w:rFonts w:ascii="Times New Roman" w:hAnsi="Times New Roman" w:cs="Times New Roman"/>
          <w:sz w:val="24"/>
          <w:szCs w:val="24"/>
        </w:rPr>
        <w:t>)</w:t>
      </w:r>
      <w:r w:rsidRPr="00F027C4">
        <w:rPr>
          <w:rFonts w:ascii="Times New Roman" w:hAnsi="Times New Roman" w:cs="Times New Roman"/>
          <w:sz w:val="24"/>
          <w:szCs w:val="24"/>
        </w:rPr>
        <w:t xml:space="preserve">. The issue prompts the </w:t>
      </w:r>
      <w:r w:rsidR="00430E10" w:rsidRPr="00F027C4">
        <w:rPr>
          <w:rFonts w:ascii="Times New Roman" w:hAnsi="Times New Roman" w:cs="Times New Roman"/>
          <w:sz w:val="24"/>
          <w:szCs w:val="24"/>
        </w:rPr>
        <w:t>clients</w:t>
      </w:r>
      <w:r w:rsidRPr="00F027C4">
        <w:rPr>
          <w:rFonts w:ascii="Times New Roman" w:hAnsi="Times New Roman" w:cs="Times New Roman"/>
          <w:sz w:val="24"/>
          <w:szCs w:val="24"/>
        </w:rPr>
        <w:t xml:space="preserve"> to come up with a better skeptic that focuses on the interest of the </w:t>
      </w:r>
      <w:r w:rsidR="00430E10" w:rsidRPr="00F027C4">
        <w:rPr>
          <w:rFonts w:ascii="Times New Roman" w:hAnsi="Times New Roman" w:cs="Times New Roman"/>
          <w:sz w:val="24"/>
          <w:szCs w:val="24"/>
        </w:rPr>
        <w:t>clients</w:t>
      </w:r>
      <w:r w:rsidRPr="00F027C4">
        <w:rPr>
          <w:rFonts w:ascii="Times New Roman" w:hAnsi="Times New Roman" w:cs="Times New Roman"/>
          <w:sz w:val="24"/>
          <w:szCs w:val="24"/>
        </w:rPr>
        <w:t xml:space="preserve"> only. It is an </w:t>
      </w:r>
      <w:r w:rsidR="00430E10" w:rsidRPr="00F027C4">
        <w:rPr>
          <w:rFonts w:ascii="Times New Roman" w:hAnsi="Times New Roman" w:cs="Times New Roman"/>
          <w:sz w:val="24"/>
          <w:szCs w:val="24"/>
        </w:rPr>
        <w:t>important</w:t>
      </w:r>
      <w:r w:rsidRPr="00F027C4">
        <w:rPr>
          <w:rFonts w:ascii="Times New Roman" w:hAnsi="Times New Roman" w:cs="Times New Roman"/>
          <w:sz w:val="24"/>
          <w:szCs w:val="24"/>
        </w:rPr>
        <w:t xml:space="preserve"> practice that requires the </w:t>
      </w:r>
      <w:r w:rsidR="00430E10" w:rsidRPr="00F027C4">
        <w:rPr>
          <w:rFonts w:ascii="Times New Roman" w:hAnsi="Times New Roman" w:cs="Times New Roman"/>
          <w:sz w:val="24"/>
          <w:szCs w:val="24"/>
        </w:rPr>
        <w:t>actual</w:t>
      </w:r>
      <w:r w:rsidRPr="00F027C4">
        <w:rPr>
          <w:rFonts w:ascii="Times New Roman" w:hAnsi="Times New Roman" w:cs="Times New Roman"/>
          <w:sz w:val="24"/>
          <w:szCs w:val="24"/>
        </w:rPr>
        <w:t xml:space="preserve"> understanding of how issues need to be tackled and how best solutions can be derived through the application of perfect company practices. </w:t>
      </w:r>
      <w:r w:rsidR="00430E10" w:rsidRPr="00F027C4">
        <w:rPr>
          <w:rFonts w:ascii="Times New Roman" w:hAnsi="Times New Roman" w:cs="Times New Roman"/>
          <w:sz w:val="24"/>
          <w:szCs w:val="24"/>
        </w:rPr>
        <w:t>Limited training is another factor that is deeply embedded in the updated technology that the company needs to use to promote better practices among employees which is a key measure towards excellence for the company.</w:t>
      </w:r>
    </w:p>
    <w:p w14:paraId="2A460533" w14:textId="77777777" w:rsidR="00F027C4"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lastRenderedPageBreak/>
        <w:t>Root cause Analysis</w:t>
      </w:r>
    </w:p>
    <w:p w14:paraId="5B4243C0" w14:textId="77777777" w:rsidR="00430E10" w:rsidRPr="00F027C4" w:rsidRDefault="00E26B2C" w:rsidP="006B695E">
      <w:pPr>
        <w:spacing w:line="480" w:lineRule="auto"/>
        <w:rPr>
          <w:rFonts w:ascii="Times New Roman" w:hAnsi="Times New Roman" w:cs="Times New Roman"/>
          <w:sz w:val="24"/>
          <w:szCs w:val="24"/>
        </w:rPr>
      </w:pPr>
      <w:r>
        <w:rPr>
          <w:rFonts w:ascii="Times New Roman" w:hAnsi="Times New Roman" w:cs="Times New Roman"/>
          <w:sz w:val="24"/>
          <w:szCs w:val="24"/>
        </w:rPr>
        <w:tab/>
      </w:r>
      <w:r w:rsidR="00281235" w:rsidRPr="00F027C4">
        <w:rPr>
          <w:rFonts w:ascii="Times New Roman" w:hAnsi="Times New Roman" w:cs="Times New Roman"/>
          <w:sz w:val="24"/>
          <w:szCs w:val="24"/>
        </w:rPr>
        <w:t xml:space="preserve">The application of the </w:t>
      </w:r>
      <w:r w:rsidR="001B751D" w:rsidRPr="00F027C4">
        <w:rPr>
          <w:rFonts w:ascii="Times New Roman" w:hAnsi="Times New Roman" w:cs="Times New Roman"/>
          <w:sz w:val="24"/>
          <w:szCs w:val="24"/>
        </w:rPr>
        <w:t>five-way</w:t>
      </w:r>
      <w:r w:rsidR="00281235" w:rsidRPr="00F027C4">
        <w:rPr>
          <w:rFonts w:ascii="Times New Roman" w:hAnsi="Times New Roman" w:cs="Times New Roman"/>
          <w:sz w:val="24"/>
          <w:szCs w:val="24"/>
        </w:rPr>
        <w:t xml:space="preserve"> root cause analysis provides the appropriate solution to the matter in this particular case. The problem, in this case, is the poor customer </w:t>
      </w:r>
      <w:r w:rsidR="001B751D" w:rsidRPr="00F027C4">
        <w:rPr>
          <w:rFonts w:ascii="Times New Roman" w:hAnsi="Times New Roman" w:cs="Times New Roman"/>
          <w:sz w:val="24"/>
          <w:szCs w:val="24"/>
        </w:rPr>
        <w:t>relations</w:t>
      </w:r>
      <w:r w:rsidR="00281235" w:rsidRPr="00F027C4">
        <w:rPr>
          <w:rFonts w:ascii="Times New Roman" w:hAnsi="Times New Roman" w:cs="Times New Roman"/>
          <w:sz w:val="24"/>
          <w:szCs w:val="24"/>
        </w:rPr>
        <w:t xml:space="preserve"> in Uni</w:t>
      </w:r>
      <w:r w:rsidR="001B751D" w:rsidRPr="00F027C4">
        <w:rPr>
          <w:rFonts w:ascii="Times New Roman" w:hAnsi="Times New Roman" w:cs="Times New Roman"/>
          <w:sz w:val="24"/>
          <w:szCs w:val="24"/>
        </w:rPr>
        <w:t>le</w:t>
      </w:r>
      <w:r w:rsidR="00281235" w:rsidRPr="00F027C4">
        <w:rPr>
          <w:rFonts w:ascii="Times New Roman" w:hAnsi="Times New Roman" w:cs="Times New Roman"/>
          <w:sz w:val="24"/>
          <w:szCs w:val="24"/>
        </w:rPr>
        <w:t xml:space="preserve">ver. </w:t>
      </w:r>
    </w:p>
    <w:p w14:paraId="182E0EDE" w14:textId="77777777" w:rsidR="00281235" w:rsidRPr="00F027C4" w:rsidRDefault="00E26B2C" w:rsidP="006B695E">
      <w:pPr>
        <w:spacing w:line="480" w:lineRule="auto"/>
        <w:rPr>
          <w:rFonts w:ascii="Times New Roman" w:hAnsi="Times New Roman" w:cs="Times New Roman"/>
          <w:i/>
          <w:sz w:val="24"/>
          <w:szCs w:val="24"/>
        </w:rPr>
      </w:pPr>
      <w:r w:rsidRPr="00F027C4">
        <w:rPr>
          <w:rFonts w:ascii="Times New Roman" w:hAnsi="Times New Roman" w:cs="Times New Roman"/>
          <w:i/>
          <w:sz w:val="24"/>
          <w:szCs w:val="24"/>
        </w:rPr>
        <w:t>Why are there poor customer relations in Unilever?</w:t>
      </w:r>
    </w:p>
    <w:p w14:paraId="39FD26A0" w14:textId="77777777" w:rsidR="00281235" w:rsidRPr="00F027C4" w:rsidRDefault="00E26B2C" w:rsidP="006B695E">
      <w:pPr>
        <w:spacing w:line="480" w:lineRule="auto"/>
        <w:rPr>
          <w:rFonts w:ascii="Times New Roman" w:hAnsi="Times New Roman" w:cs="Times New Roman"/>
          <w:sz w:val="24"/>
          <w:szCs w:val="24"/>
        </w:rPr>
      </w:pPr>
      <w:r>
        <w:rPr>
          <w:rFonts w:ascii="Times New Roman" w:hAnsi="Times New Roman" w:cs="Times New Roman"/>
          <w:sz w:val="24"/>
          <w:szCs w:val="24"/>
        </w:rPr>
        <w:tab/>
      </w:r>
      <w:r w:rsidRPr="00F027C4">
        <w:rPr>
          <w:rFonts w:ascii="Times New Roman" w:hAnsi="Times New Roman" w:cs="Times New Roman"/>
          <w:sz w:val="24"/>
          <w:szCs w:val="24"/>
        </w:rPr>
        <w:t xml:space="preserve">There are poor public relations among the employees contributing to the development of poor customer </w:t>
      </w:r>
      <w:r w:rsidR="001B751D" w:rsidRPr="00F027C4">
        <w:rPr>
          <w:rFonts w:ascii="Times New Roman" w:hAnsi="Times New Roman" w:cs="Times New Roman"/>
          <w:sz w:val="24"/>
          <w:szCs w:val="24"/>
        </w:rPr>
        <w:t>relations</w:t>
      </w:r>
      <w:r w:rsidRPr="00F027C4">
        <w:rPr>
          <w:rFonts w:ascii="Times New Roman" w:hAnsi="Times New Roman" w:cs="Times New Roman"/>
          <w:sz w:val="24"/>
          <w:szCs w:val="24"/>
        </w:rPr>
        <w:t xml:space="preserve"> for the company. </w:t>
      </w:r>
    </w:p>
    <w:p w14:paraId="3FBFA902" w14:textId="77777777" w:rsidR="00281235" w:rsidRPr="00F027C4" w:rsidRDefault="00E26B2C" w:rsidP="006B695E">
      <w:pPr>
        <w:spacing w:line="480" w:lineRule="auto"/>
        <w:rPr>
          <w:rFonts w:ascii="Times New Roman" w:hAnsi="Times New Roman" w:cs="Times New Roman"/>
          <w:i/>
          <w:sz w:val="24"/>
          <w:szCs w:val="24"/>
        </w:rPr>
      </w:pPr>
      <w:r w:rsidRPr="00F027C4">
        <w:rPr>
          <w:rFonts w:ascii="Times New Roman" w:hAnsi="Times New Roman" w:cs="Times New Roman"/>
          <w:i/>
          <w:sz w:val="24"/>
          <w:szCs w:val="24"/>
        </w:rPr>
        <w:t>Why is that?</w:t>
      </w:r>
    </w:p>
    <w:p w14:paraId="36C3863F" w14:textId="77777777" w:rsidR="00281235" w:rsidRPr="00F027C4" w:rsidRDefault="00E26B2C" w:rsidP="006B695E">
      <w:pPr>
        <w:spacing w:line="480" w:lineRule="auto"/>
        <w:rPr>
          <w:rFonts w:ascii="Times New Roman" w:hAnsi="Times New Roman" w:cs="Times New Roman"/>
          <w:sz w:val="24"/>
          <w:szCs w:val="24"/>
        </w:rPr>
      </w:pPr>
      <w:r>
        <w:rPr>
          <w:rFonts w:ascii="Times New Roman" w:hAnsi="Times New Roman" w:cs="Times New Roman"/>
          <w:sz w:val="24"/>
          <w:szCs w:val="24"/>
        </w:rPr>
        <w:tab/>
      </w:r>
      <w:r w:rsidRPr="00F027C4">
        <w:rPr>
          <w:rFonts w:ascii="Times New Roman" w:hAnsi="Times New Roman" w:cs="Times New Roman"/>
          <w:sz w:val="24"/>
          <w:szCs w:val="24"/>
        </w:rPr>
        <w:t xml:space="preserve">The employees were given limited training about how best to handle the situation and also training on public </w:t>
      </w:r>
      <w:r w:rsidR="001B751D" w:rsidRPr="00F027C4">
        <w:rPr>
          <w:rFonts w:ascii="Times New Roman" w:hAnsi="Times New Roman" w:cs="Times New Roman"/>
          <w:sz w:val="24"/>
          <w:szCs w:val="24"/>
        </w:rPr>
        <w:t>relations was</w:t>
      </w:r>
      <w:r w:rsidRPr="00F027C4">
        <w:rPr>
          <w:rFonts w:ascii="Times New Roman" w:hAnsi="Times New Roman" w:cs="Times New Roman"/>
          <w:sz w:val="24"/>
          <w:szCs w:val="24"/>
        </w:rPr>
        <w:t xml:space="preserve"> limitedly offered. </w:t>
      </w:r>
    </w:p>
    <w:p w14:paraId="0601F489" w14:textId="77777777" w:rsidR="00281235" w:rsidRPr="00F027C4" w:rsidRDefault="00E26B2C" w:rsidP="006B695E">
      <w:pPr>
        <w:spacing w:line="480" w:lineRule="auto"/>
        <w:rPr>
          <w:rFonts w:ascii="Times New Roman" w:hAnsi="Times New Roman" w:cs="Times New Roman"/>
          <w:i/>
          <w:sz w:val="24"/>
          <w:szCs w:val="24"/>
        </w:rPr>
      </w:pPr>
      <w:r w:rsidRPr="00F027C4">
        <w:rPr>
          <w:rFonts w:ascii="Times New Roman" w:hAnsi="Times New Roman" w:cs="Times New Roman"/>
          <w:i/>
          <w:sz w:val="24"/>
          <w:szCs w:val="24"/>
        </w:rPr>
        <w:t>Why is that?</w:t>
      </w:r>
    </w:p>
    <w:p w14:paraId="140ED07D" w14:textId="77777777" w:rsidR="00281235" w:rsidRPr="00F027C4" w:rsidRDefault="00E26B2C" w:rsidP="006B695E">
      <w:pPr>
        <w:spacing w:line="480" w:lineRule="auto"/>
        <w:rPr>
          <w:rFonts w:ascii="Times New Roman" w:hAnsi="Times New Roman" w:cs="Times New Roman"/>
          <w:sz w:val="24"/>
          <w:szCs w:val="24"/>
        </w:rPr>
      </w:pPr>
      <w:r>
        <w:rPr>
          <w:rFonts w:ascii="Times New Roman" w:hAnsi="Times New Roman" w:cs="Times New Roman"/>
          <w:sz w:val="24"/>
          <w:szCs w:val="24"/>
        </w:rPr>
        <w:tab/>
      </w:r>
      <w:r w:rsidRPr="00F027C4">
        <w:rPr>
          <w:rFonts w:ascii="Times New Roman" w:hAnsi="Times New Roman" w:cs="Times New Roman"/>
          <w:sz w:val="24"/>
          <w:szCs w:val="24"/>
        </w:rPr>
        <w:t xml:space="preserve">The limited training on public relations is based on the poor communication networks within the departments of the company creating the problem in a negative way. </w:t>
      </w:r>
    </w:p>
    <w:p w14:paraId="1760FF0A" w14:textId="77777777" w:rsidR="00281235" w:rsidRPr="00F027C4" w:rsidRDefault="00E26B2C" w:rsidP="006B695E">
      <w:pPr>
        <w:spacing w:line="480" w:lineRule="auto"/>
        <w:rPr>
          <w:rFonts w:ascii="Times New Roman" w:hAnsi="Times New Roman" w:cs="Times New Roman"/>
          <w:i/>
          <w:sz w:val="24"/>
          <w:szCs w:val="24"/>
        </w:rPr>
      </w:pPr>
      <w:r w:rsidRPr="00F027C4">
        <w:rPr>
          <w:rFonts w:ascii="Times New Roman" w:hAnsi="Times New Roman" w:cs="Times New Roman"/>
          <w:i/>
          <w:sz w:val="24"/>
          <w:szCs w:val="24"/>
        </w:rPr>
        <w:t>Why is that?</w:t>
      </w:r>
    </w:p>
    <w:p w14:paraId="7F24DBE0" w14:textId="77777777" w:rsidR="00281235" w:rsidRPr="00F027C4" w:rsidRDefault="00E26B2C" w:rsidP="006B695E">
      <w:pPr>
        <w:spacing w:line="480" w:lineRule="auto"/>
        <w:rPr>
          <w:rFonts w:ascii="Times New Roman" w:hAnsi="Times New Roman" w:cs="Times New Roman"/>
          <w:sz w:val="24"/>
          <w:szCs w:val="24"/>
        </w:rPr>
      </w:pPr>
      <w:r>
        <w:rPr>
          <w:rFonts w:ascii="Times New Roman" w:hAnsi="Times New Roman" w:cs="Times New Roman"/>
          <w:sz w:val="24"/>
          <w:szCs w:val="24"/>
        </w:rPr>
        <w:tab/>
      </w:r>
      <w:r w:rsidRPr="00F027C4">
        <w:rPr>
          <w:rFonts w:ascii="Times New Roman" w:hAnsi="Times New Roman" w:cs="Times New Roman"/>
          <w:sz w:val="24"/>
          <w:szCs w:val="24"/>
        </w:rPr>
        <w:t xml:space="preserve">The company has failed to upgrade its system to adopt by the latest technology in order to deal with the matter in an appropriate way that is beneficial for the industry. </w:t>
      </w:r>
    </w:p>
    <w:p w14:paraId="441417E3" w14:textId="77777777" w:rsidR="00281235" w:rsidRPr="00F027C4" w:rsidRDefault="00E26B2C" w:rsidP="006B695E">
      <w:pPr>
        <w:spacing w:line="480" w:lineRule="auto"/>
        <w:rPr>
          <w:rFonts w:ascii="Times New Roman" w:hAnsi="Times New Roman" w:cs="Times New Roman"/>
          <w:i/>
          <w:sz w:val="24"/>
          <w:szCs w:val="24"/>
        </w:rPr>
      </w:pPr>
      <w:r w:rsidRPr="00F027C4">
        <w:rPr>
          <w:rFonts w:ascii="Times New Roman" w:hAnsi="Times New Roman" w:cs="Times New Roman"/>
          <w:i/>
          <w:sz w:val="24"/>
          <w:szCs w:val="24"/>
        </w:rPr>
        <w:t>Why is that?</w:t>
      </w:r>
    </w:p>
    <w:p w14:paraId="51E52E83" w14:textId="77777777" w:rsidR="00281235" w:rsidRPr="00F027C4" w:rsidRDefault="00E26B2C" w:rsidP="006B695E">
      <w:pPr>
        <w:spacing w:line="480" w:lineRule="auto"/>
        <w:rPr>
          <w:rFonts w:ascii="Times New Roman" w:hAnsi="Times New Roman" w:cs="Times New Roman"/>
          <w:sz w:val="24"/>
          <w:szCs w:val="24"/>
        </w:rPr>
      </w:pPr>
      <w:r>
        <w:rPr>
          <w:rFonts w:ascii="Times New Roman" w:hAnsi="Times New Roman" w:cs="Times New Roman"/>
          <w:sz w:val="24"/>
          <w:szCs w:val="24"/>
        </w:rPr>
        <w:tab/>
      </w:r>
      <w:r w:rsidR="001B751D" w:rsidRPr="00F027C4">
        <w:rPr>
          <w:rFonts w:ascii="Times New Roman" w:hAnsi="Times New Roman" w:cs="Times New Roman"/>
          <w:sz w:val="24"/>
          <w:szCs w:val="24"/>
        </w:rPr>
        <w:t xml:space="preserve">Lack of quick response contributes to the emergence of the matter within the daily operations of the company. </w:t>
      </w:r>
    </w:p>
    <w:p w14:paraId="603649A1" w14:textId="77777777" w:rsidR="00F027C4"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t>Validate Root Causes</w:t>
      </w:r>
    </w:p>
    <w:p w14:paraId="1DB390DD" w14:textId="77777777" w:rsidR="001B751D" w:rsidRPr="00F027C4" w:rsidRDefault="00E26B2C" w:rsidP="006B695E">
      <w:pPr>
        <w:spacing w:line="480" w:lineRule="auto"/>
        <w:rPr>
          <w:rFonts w:ascii="Times New Roman" w:hAnsi="Times New Roman" w:cs="Times New Roman"/>
          <w:sz w:val="24"/>
          <w:szCs w:val="24"/>
        </w:rPr>
      </w:pPr>
      <w:r w:rsidRPr="00F027C4">
        <w:rPr>
          <w:rFonts w:ascii="Times New Roman" w:hAnsi="Times New Roman" w:cs="Times New Roman"/>
          <w:sz w:val="24"/>
          <w:szCs w:val="24"/>
        </w:rPr>
        <w:lastRenderedPageBreak/>
        <w:tab/>
        <w:t>It is evident that public relations are the main cause of the organizational problem. A public relation is a fundamental tool in the creation of proper public relations between the company and the management. It is an activity that needs the involvement of relevant practices that focusses on the interest of the customers</w:t>
      </w:r>
      <w:r w:rsidR="006B695E">
        <w:rPr>
          <w:rFonts w:ascii="Times New Roman" w:hAnsi="Times New Roman" w:cs="Times New Roman"/>
          <w:sz w:val="24"/>
          <w:szCs w:val="24"/>
        </w:rPr>
        <w:t xml:space="preserve"> (</w:t>
      </w:r>
      <w:r w:rsidR="006B695E" w:rsidRPr="003F006B">
        <w:rPr>
          <w:rFonts w:ascii="Times New Roman" w:hAnsi="Times New Roman" w:cs="Times New Roman"/>
          <w:color w:val="333333"/>
          <w:sz w:val="24"/>
          <w:szCs w:val="24"/>
          <w:shd w:val="clear" w:color="auto" w:fill="FFFFFF"/>
        </w:rPr>
        <w:t>Gouthier &amp; Schmid, 20</w:t>
      </w:r>
      <w:r w:rsidR="006B695E">
        <w:rPr>
          <w:rFonts w:ascii="Times New Roman" w:hAnsi="Times New Roman" w:cs="Times New Roman"/>
          <w:color w:val="333333"/>
          <w:sz w:val="24"/>
          <w:szCs w:val="24"/>
          <w:shd w:val="clear" w:color="auto" w:fill="FFFFFF"/>
        </w:rPr>
        <w:t>16</w:t>
      </w:r>
      <w:r w:rsidR="006B695E">
        <w:rPr>
          <w:rFonts w:ascii="Times New Roman" w:hAnsi="Times New Roman" w:cs="Times New Roman"/>
          <w:sz w:val="24"/>
          <w:szCs w:val="24"/>
        </w:rPr>
        <w:t>)</w:t>
      </w:r>
      <w:r w:rsidRPr="00F027C4">
        <w:rPr>
          <w:rFonts w:ascii="Times New Roman" w:hAnsi="Times New Roman" w:cs="Times New Roman"/>
          <w:sz w:val="24"/>
          <w:szCs w:val="24"/>
        </w:rPr>
        <w:t>. The manner in which the customer care department deals with customer issues plays an important role in the creation of positive customer relations which is an essential practice that leads to the positive development of customer practices. The elimination of the problem provides the appropriate solution to the matter. Ideally, the activity can be effectively solved through the use of proper public relations training.</w:t>
      </w:r>
    </w:p>
    <w:p w14:paraId="0CC92CEE" w14:textId="77777777" w:rsidR="001B751D" w:rsidRPr="00F027C4" w:rsidRDefault="00E26B2C" w:rsidP="006B695E">
      <w:pPr>
        <w:spacing w:line="480" w:lineRule="auto"/>
        <w:rPr>
          <w:rFonts w:ascii="Times New Roman" w:hAnsi="Times New Roman" w:cs="Times New Roman"/>
          <w:b/>
          <w:sz w:val="24"/>
          <w:szCs w:val="24"/>
        </w:rPr>
      </w:pPr>
      <w:r w:rsidRPr="00F027C4">
        <w:rPr>
          <w:rFonts w:ascii="Times New Roman" w:hAnsi="Times New Roman" w:cs="Times New Roman"/>
          <w:b/>
          <w:sz w:val="24"/>
          <w:szCs w:val="24"/>
        </w:rPr>
        <w:t>Conclusion</w:t>
      </w:r>
    </w:p>
    <w:p w14:paraId="1CCD543F" w14:textId="77777777" w:rsidR="001B751D" w:rsidRDefault="00E26B2C" w:rsidP="006B695E">
      <w:pPr>
        <w:spacing w:line="480" w:lineRule="auto"/>
        <w:rPr>
          <w:rFonts w:ascii="Times New Roman" w:hAnsi="Times New Roman" w:cs="Times New Roman"/>
          <w:sz w:val="24"/>
          <w:szCs w:val="24"/>
        </w:rPr>
      </w:pPr>
      <w:r w:rsidRPr="00F027C4">
        <w:rPr>
          <w:rFonts w:ascii="Times New Roman" w:hAnsi="Times New Roman" w:cs="Times New Roman"/>
          <w:sz w:val="24"/>
          <w:szCs w:val="24"/>
        </w:rPr>
        <w:tab/>
        <w:t>In summary, Customer relations plays an elucidative role in the creation of a brand image of a company within the industrial domain. Unilever is a multinational company that deals with the production of a consumer product. The identification of the reasons behind poor customer relations within Unilever is an important cause of action that needs to be placed under consideration in this particular case. Limited training on how employees should deal with customers is a common reason behind the poor customer service experienced in the company. Public relations are an important field of study that entails understanding the real issues facing the organization. The issue is clearly connected with poor communications with the customers. It is evident that public relations are the main cause of the organizational problem. A public relation is a fundamental tool in the creation of proper public relations between the company and the management.</w:t>
      </w:r>
    </w:p>
    <w:p w14:paraId="51738DBC" w14:textId="77777777" w:rsidR="009D1283" w:rsidRDefault="009D1283" w:rsidP="006B695E">
      <w:pPr>
        <w:spacing w:line="480" w:lineRule="auto"/>
        <w:jc w:val="center"/>
        <w:rPr>
          <w:rFonts w:ascii="Times New Roman" w:hAnsi="Times New Roman" w:cs="Times New Roman"/>
          <w:sz w:val="24"/>
          <w:szCs w:val="24"/>
        </w:rPr>
      </w:pPr>
    </w:p>
    <w:p w14:paraId="0C25A7B1" w14:textId="59115098" w:rsidR="006B695E" w:rsidRDefault="00E26B2C" w:rsidP="006B695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B9EEAA0" w14:textId="77777777" w:rsidR="006B695E" w:rsidRPr="003F006B" w:rsidRDefault="00E26B2C" w:rsidP="006B695E">
      <w:pPr>
        <w:spacing w:line="480" w:lineRule="auto"/>
        <w:ind w:left="720" w:hanging="720"/>
        <w:rPr>
          <w:rFonts w:ascii="Times New Roman" w:hAnsi="Times New Roman" w:cs="Times New Roman"/>
          <w:color w:val="333333"/>
          <w:sz w:val="24"/>
          <w:szCs w:val="24"/>
          <w:shd w:val="clear" w:color="auto" w:fill="FFFFFF"/>
        </w:rPr>
      </w:pPr>
      <w:r w:rsidRPr="003F006B">
        <w:rPr>
          <w:rFonts w:ascii="Times New Roman" w:hAnsi="Times New Roman" w:cs="Times New Roman"/>
          <w:color w:val="333333"/>
          <w:sz w:val="24"/>
          <w:szCs w:val="24"/>
          <w:shd w:val="clear" w:color="auto" w:fill="FFFFFF"/>
        </w:rPr>
        <w:t>Gouthier, M., &amp; Schmid, S. (20</w:t>
      </w:r>
      <w:r>
        <w:rPr>
          <w:rFonts w:ascii="Times New Roman" w:hAnsi="Times New Roman" w:cs="Times New Roman"/>
          <w:color w:val="333333"/>
          <w:sz w:val="24"/>
          <w:szCs w:val="24"/>
          <w:shd w:val="clear" w:color="auto" w:fill="FFFFFF"/>
        </w:rPr>
        <w:t>16</w:t>
      </w:r>
      <w:r w:rsidRPr="003F006B">
        <w:rPr>
          <w:rFonts w:ascii="Times New Roman" w:hAnsi="Times New Roman" w:cs="Times New Roman"/>
          <w:color w:val="333333"/>
          <w:sz w:val="24"/>
          <w:szCs w:val="24"/>
          <w:shd w:val="clear" w:color="auto" w:fill="FFFFFF"/>
        </w:rPr>
        <w:t>). Customers and Customer Relationships in Service Firms: The Perspective of the</w:t>
      </w:r>
      <w:r>
        <w:rPr>
          <w:rFonts w:ascii="Times New Roman" w:hAnsi="Times New Roman" w:cs="Times New Roman"/>
          <w:color w:val="333333"/>
          <w:sz w:val="24"/>
          <w:szCs w:val="24"/>
          <w:shd w:val="clear" w:color="auto" w:fill="FFFFFF"/>
        </w:rPr>
        <w:t xml:space="preserve"> </w:t>
      </w:r>
      <w:r w:rsidRPr="003F006B">
        <w:rPr>
          <w:rFonts w:ascii="Times New Roman" w:hAnsi="Times New Roman" w:cs="Times New Roman"/>
          <w:color w:val="333333"/>
          <w:sz w:val="24"/>
          <w:szCs w:val="24"/>
          <w:shd w:val="clear" w:color="auto" w:fill="FFFFFF"/>
        </w:rPr>
        <w:t>Resource-Based View. </w:t>
      </w:r>
      <w:r w:rsidRPr="003F006B">
        <w:rPr>
          <w:rFonts w:ascii="Times New Roman" w:hAnsi="Times New Roman" w:cs="Times New Roman"/>
          <w:i/>
          <w:iCs/>
          <w:color w:val="333333"/>
          <w:sz w:val="24"/>
          <w:szCs w:val="24"/>
          <w:shd w:val="clear" w:color="auto" w:fill="FFFFFF"/>
        </w:rPr>
        <w:t>Marketing Theory</w:t>
      </w:r>
      <w:r w:rsidRPr="003F006B">
        <w:rPr>
          <w:rFonts w:ascii="Times New Roman" w:hAnsi="Times New Roman" w:cs="Times New Roman"/>
          <w:color w:val="333333"/>
          <w:sz w:val="24"/>
          <w:szCs w:val="24"/>
          <w:shd w:val="clear" w:color="auto" w:fill="FFFFFF"/>
        </w:rPr>
        <w:t>, </w:t>
      </w:r>
      <w:r w:rsidRPr="003F006B">
        <w:rPr>
          <w:rFonts w:ascii="Times New Roman" w:hAnsi="Times New Roman" w:cs="Times New Roman"/>
          <w:i/>
          <w:iCs/>
          <w:color w:val="333333"/>
          <w:sz w:val="24"/>
          <w:szCs w:val="24"/>
          <w:shd w:val="clear" w:color="auto" w:fill="FFFFFF"/>
        </w:rPr>
        <w:t>3</w:t>
      </w:r>
      <w:r w:rsidRPr="003F006B">
        <w:rPr>
          <w:rFonts w:ascii="Times New Roman" w:hAnsi="Times New Roman" w:cs="Times New Roman"/>
          <w:color w:val="333333"/>
          <w:sz w:val="24"/>
          <w:szCs w:val="24"/>
          <w:shd w:val="clear" w:color="auto" w:fill="FFFFFF"/>
        </w:rPr>
        <w:t>(1), 119–143. </w:t>
      </w:r>
    </w:p>
    <w:p w14:paraId="3A9BADE1" w14:textId="77777777" w:rsidR="006B695E" w:rsidRPr="003F006B" w:rsidRDefault="00E26B2C" w:rsidP="006B695E">
      <w:pPr>
        <w:spacing w:line="480" w:lineRule="auto"/>
        <w:ind w:left="720" w:hanging="720"/>
        <w:rPr>
          <w:rFonts w:ascii="Times New Roman" w:hAnsi="Times New Roman" w:cs="Times New Roman"/>
          <w:sz w:val="24"/>
          <w:szCs w:val="24"/>
        </w:rPr>
      </w:pPr>
      <w:r w:rsidRPr="003F006B">
        <w:rPr>
          <w:rFonts w:ascii="Times New Roman" w:hAnsi="Times New Roman" w:cs="Times New Roman"/>
          <w:color w:val="333333"/>
          <w:sz w:val="24"/>
          <w:szCs w:val="24"/>
          <w:shd w:val="clear" w:color="auto" w:fill="FFFFFF"/>
        </w:rPr>
        <w:t>Mullins, R. R., Ahearne, M., Lam, S. K., Hall, Z. R., &amp; Boichuk, J. P. (2014). Know Your Customer: How Salesperson Perceptions of Customer Relationship Quality Form and Influence Account Profitability. </w:t>
      </w:r>
      <w:r w:rsidRPr="003F006B">
        <w:rPr>
          <w:rFonts w:ascii="Times New Roman" w:hAnsi="Times New Roman" w:cs="Times New Roman"/>
          <w:i/>
          <w:iCs/>
          <w:color w:val="333333"/>
          <w:sz w:val="24"/>
          <w:szCs w:val="24"/>
          <w:shd w:val="clear" w:color="auto" w:fill="FFFFFF"/>
        </w:rPr>
        <w:t>Journal of Marketing</w:t>
      </w:r>
      <w:r w:rsidRPr="003F006B">
        <w:rPr>
          <w:rFonts w:ascii="Times New Roman" w:hAnsi="Times New Roman" w:cs="Times New Roman"/>
          <w:color w:val="333333"/>
          <w:sz w:val="24"/>
          <w:szCs w:val="24"/>
          <w:shd w:val="clear" w:color="auto" w:fill="FFFFFF"/>
        </w:rPr>
        <w:t>, </w:t>
      </w:r>
      <w:r w:rsidRPr="003F006B">
        <w:rPr>
          <w:rFonts w:ascii="Times New Roman" w:hAnsi="Times New Roman" w:cs="Times New Roman"/>
          <w:i/>
          <w:iCs/>
          <w:color w:val="333333"/>
          <w:sz w:val="24"/>
          <w:szCs w:val="24"/>
          <w:shd w:val="clear" w:color="auto" w:fill="FFFFFF"/>
        </w:rPr>
        <w:t>78</w:t>
      </w:r>
      <w:r w:rsidRPr="003F006B">
        <w:rPr>
          <w:rFonts w:ascii="Times New Roman" w:hAnsi="Times New Roman" w:cs="Times New Roman"/>
          <w:color w:val="333333"/>
          <w:sz w:val="24"/>
          <w:szCs w:val="24"/>
          <w:shd w:val="clear" w:color="auto" w:fill="FFFFFF"/>
        </w:rPr>
        <w:t>(6), 38–58. </w:t>
      </w:r>
    </w:p>
    <w:p w14:paraId="016A5B99" w14:textId="77777777" w:rsidR="006B695E" w:rsidRPr="00F027C4" w:rsidRDefault="006B695E" w:rsidP="006B695E">
      <w:pPr>
        <w:spacing w:line="480" w:lineRule="auto"/>
        <w:ind w:left="720" w:hanging="720"/>
        <w:rPr>
          <w:rFonts w:ascii="Times New Roman" w:hAnsi="Times New Roman" w:cs="Times New Roman"/>
          <w:sz w:val="24"/>
          <w:szCs w:val="24"/>
        </w:rPr>
      </w:pPr>
    </w:p>
    <w:sectPr w:rsidR="006B695E" w:rsidRPr="00F027C4" w:rsidSect="00F027C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A3E660" w14:textId="77777777" w:rsidR="00743D68" w:rsidRDefault="00743D68">
      <w:pPr>
        <w:spacing w:after="0" w:line="240" w:lineRule="auto"/>
      </w:pPr>
      <w:r>
        <w:separator/>
      </w:r>
    </w:p>
  </w:endnote>
  <w:endnote w:type="continuationSeparator" w:id="0">
    <w:p w14:paraId="7AE56F77" w14:textId="77777777" w:rsidR="00743D68" w:rsidRDefault="00743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7241A" w14:textId="77777777" w:rsidR="00743D68" w:rsidRDefault="00743D68">
      <w:pPr>
        <w:spacing w:after="0" w:line="240" w:lineRule="auto"/>
      </w:pPr>
      <w:r>
        <w:separator/>
      </w:r>
    </w:p>
  </w:footnote>
  <w:footnote w:type="continuationSeparator" w:id="0">
    <w:p w14:paraId="577F896F" w14:textId="77777777" w:rsidR="00743D68" w:rsidRDefault="00743D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1861321"/>
      <w:docPartObj>
        <w:docPartGallery w:val="Page Numbers (Top of Page)"/>
        <w:docPartUnique/>
      </w:docPartObj>
    </w:sdtPr>
    <w:sdtEndPr>
      <w:rPr>
        <w:noProof/>
      </w:rPr>
    </w:sdtEndPr>
    <w:sdtContent>
      <w:p w14:paraId="086FC65C" w14:textId="77777777" w:rsidR="00F027C4" w:rsidRPr="006B695E" w:rsidRDefault="00E26B2C">
        <w:pPr>
          <w:pStyle w:val="Header"/>
          <w:jc w:val="right"/>
          <w:rPr>
            <w:rFonts w:ascii="Times New Roman" w:hAnsi="Times New Roman" w:cs="Times New Roman"/>
            <w:sz w:val="24"/>
            <w:szCs w:val="24"/>
          </w:rPr>
        </w:pPr>
        <w:r w:rsidRPr="006B695E">
          <w:rPr>
            <w:rFonts w:ascii="Times New Roman" w:hAnsi="Times New Roman" w:cs="Times New Roman"/>
            <w:sz w:val="24"/>
            <w:szCs w:val="24"/>
          </w:rPr>
          <w:t>ROOT CAUSE ANALYSIS</w:t>
        </w:r>
        <w:r>
          <w:rPr>
            <w:rFonts w:ascii="Times New Roman" w:hAnsi="Times New Roman" w:cs="Times New Roman"/>
            <w:sz w:val="24"/>
            <w:szCs w:val="24"/>
          </w:rPr>
          <w:tab/>
        </w:r>
        <w:r>
          <w:rPr>
            <w:rFonts w:ascii="Times New Roman" w:hAnsi="Times New Roman" w:cs="Times New Roman"/>
            <w:sz w:val="24"/>
            <w:szCs w:val="24"/>
          </w:rPr>
          <w:tab/>
        </w:r>
        <w:r w:rsidRPr="006B695E">
          <w:rPr>
            <w:rFonts w:ascii="Times New Roman" w:hAnsi="Times New Roman" w:cs="Times New Roman"/>
            <w:sz w:val="24"/>
            <w:szCs w:val="24"/>
          </w:rPr>
          <w:t xml:space="preserve"> </w:t>
        </w:r>
        <w:r w:rsidRPr="006B695E">
          <w:rPr>
            <w:rFonts w:ascii="Times New Roman" w:hAnsi="Times New Roman" w:cs="Times New Roman"/>
            <w:sz w:val="24"/>
            <w:szCs w:val="24"/>
          </w:rPr>
          <w:fldChar w:fldCharType="begin"/>
        </w:r>
        <w:r w:rsidRPr="006B695E">
          <w:rPr>
            <w:rFonts w:ascii="Times New Roman" w:hAnsi="Times New Roman" w:cs="Times New Roman"/>
            <w:sz w:val="24"/>
            <w:szCs w:val="24"/>
          </w:rPr>
          <w:instrText xml:space="preserve"> PAGE   \* MERGEFORMAT </w:instrText>
        </w:r>
        <w:r w:rsidRPr="006B695E">
          <w:rPr>
            <w:rFonts w:ascii="Times New Roman" w:hAnsi="Times New Roman" w:cs="Times New Roman"/>
            <w:sz w:val="24"/>
            <w:szCs w:val="24"/>
          </w:rPr>
          <w:fldChar w:fldCharType="separate"/>
        </w:r>
        <w:r w:rsidR="00076646">
          <w:rPr>
            <w:rFonts w:ascii="Times New Roman" w:hAnsi="Times New Roman" w:cs="Times New Roman"/>
            <w:noProof/>
            <w:sz w:val="24"/>
            <w:szCs w:val="24"/>
          </w:rPr>
          <w:t>6</w:t>
        </w:r>
        <w:r w:rsidRPr="006B695E">
          <w:rPr>
            <w:rFonts w:ascii="Times New Roman" w:hAnsi="Times New Roman" w:cs="Times New Roman"/>
            <w:noProof/>
            <w:sz w:val="24"/>
            <w:szCs w:val="24"/>
          </w:rPr>
          <w:fldChar w:fldCharType="end"/>
        </w:r>
      </w:p>
    </w:sdtContent>
  </w:sdt>
  <w:p w14:paraId="43196A60" w14:textId="77777777" w:rsidR="00F027C4" w:rsidRPr="006B695E" w:rsidRDefault="00F027C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2643B" w14:textId="77777777" w:rsidR="00F027C4" w:rsidRPr="00F027C4" w:rsidRDefault="00E26B2C">
    <w:pPr>
      <w:pStyle w:val="Header"/>
      <w:jc w:val="right"/>
      <w:rPr>
        <w:rFonts w:ascii="Times New Roman" w:hAnsi="Times New Roman" w:cs="Times New Roman"/>
        <w:sz w:val="24"/>
        <w:szCs w:val="24"/>
      </w:rPr>
    </w:pPr>
    <w:r w:rsidRPr="00F027C4">
      <w:rPr>
        <w:rFonts w:ascii="Times New Roman" w:hAnsi="Times New Roman" w:cs="Times New Roman"/>
        <w:sz w:val="24"/>
        <w:szCs w:val="24"/>
      </w:rPr>
      <w:t>Running head: ROOT CAUSE ANALYSIS</w:t>
    </w:r>
    <w:sdt>
      <w:sdtPr>
        <w:rPr>
          <w:rFonts w:ascii="Times New Roman" w:hAnsi="Times New Roman" w:cs="Times New Roman"/>
          <w:sz w:val="24"/>
          <w:szCs w:val="24"/>
        </w:rPr>
        <w:id w:val="639241895"/>
        <w:docPartObj>
          <w:docPartGallery w:val="Page Numbers (Top of Page)"/>
          <w:docPartUnique/>
        </w:docPartObj>
      </w:sdtPr>
      <w:sdtEndPr>
        <w:rPr>
          <w:noProof/>
        </w:rPr>
      </w:sdtEndPr>
      <w:sdtContent>
        <w:r w:rsidR="006B695E">
          <w:rPr>
            <w:rFonts w:ascii="Times New Roman" w:hAnsi="Times New Roman" w:cs="Times New Roman"/>
            <w:sz w:val="24"/>
            <w:szCs w:val="24"/>
          </w:rPr>
          <w:tab/>
        </w:r>
        <w:r w:rsidR="006B695E">
          <w:rPr>
            <w:rFonts w:ascii="Times New Roman" w:hAnsi="Times New Roman" w:cs="Times New Roman"/>
            <w:sz w:val="24"/>
            <w:szCs w:val="24"/>
          </w:rPr>
          <w:tab/>
        </w:r>
        <w:r w:rsidRPr="00F027C4">
          <w:rPr>
            <w:rFonts w:ascii="Times New Roman" w:hAnsi="Times New Roman" w:cs="Times New Roman"/>
            <w:sz w:val="24"/>
            <w:szCs w:val="24"/>
          </w:rPr>
          <w:fldChar w:fldCharType="begin"/>
        </w:r>
        <w:r w:rsidRPr="00F027C4">
          <w:rPr>
            <w:rFonts w:ascii="Times New Roman" w:hAnsi="Times New Roman" w:cs="Times New Roman"/>
            <w:sz w:val="24"/>
            <w:szCs w:val="24"/>
          </w:rPr>
          <w:instrText xml:space="preserve"> PAGE   \* MERGEFORMAT </w:instrText>
        </w:r>
        <w:r w:rsidRPr="00F027C4">
          <w:rPr>
            <w:rFonts w:ascii="Times New Roman" w:hAnsi="Times New Roman" w:cs="Times New Roman"/>
            <w:sz w:val="24"/>
            <w:szCs w:val="24"/>
          </w:rPr>
          <w:fldChar w:fldCharType="separate"/>
        </w:r>
        <w:r w:rsidR="00076646">
          <w:rPr>
            <w:rFonts w:ascii="Times New Roman" w:hAnsi="Times New Roman" w:cs="Times New Roman"/>
            <w:noProof/>
            <w:sz w:val="24"/>
            <w:szCs w:val="24"/>
          </w:rPr>
          <w:t>1</w:t>
        </w:r>
        <w:r w:rsidRPr="00F027C4">
          <w:rPr>
            <w:rFonts w:ascii="Times New Roman" w:hAnsi="Times New Roman" w:cs="Times New Roman"/>
            <w:noProof/>
            <w:sz w:val="24"/>
            <w:szCs w:val="24"/>
          </w:rPr>
          <w:fldChar w:fldCharType="end"/>
        </w:r>
      </w:sdtContent>
    </w:sdt>
  </w:p>
  <w:p w14:paraId="4DABD0AC" w14:textId="77777777" w:rsidR="00F027C4" w:rsidRPr="00F027C4" w:rsidRDefault="00F027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zNTEzsTQyNDIztLBQ0lEKTi0uzszPAykwrAUAvFRhoywAAAA="/>
  </w:docVars>
  <w:rsids>
    <w:rsidRoot w:val="00734075"/>
    <w:rsid w:val="0002749B"/>
    <w:rsid w:val="00076646"/>
    <w:rsid w:val="001B751D"/>
    <w:rsid w:val="00281235"/>
    <w:rsid w:val="002F0523"/>
    <w:rsid w:val="00302E74"/>
    <w:rsid w:val="003F006B"/>
    <w:rsid w:val="00430E10"/>
    <w:rsid w:val="005F0289"/>
    <w:rsid w:val="006B695E"/>
    <w:rsid w:val="00734075"/>
    <w:rsid w:val="00743D68"/>
    <w:rsid w:val="009D1283"/>
    <w:rsid w:val="00E26B2C"/>
    <w:rsid w:val="00F02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F7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7C4"/>
  </w:style>
  <w:style w:type="paragraph" w:styleId="Footer">
    <w:name w:val="footer"/>
    <w:basedOn w:val="Normal"/>
    <w:link w:val="FooterChar"/>
    <w:uiPriority w:val="99"/>
    <w:unhideWhenUsed/>
    <w:rsid w:val="00F0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7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7C4"/>
  </w:style>
  <w:style w:type="paragraph" w:styleId="Footer">
    <w:name w:val="footer"/>
    <w:basedOn w:val="Normal"/>
    <w:link w:val="FooterChar"/>
    <w:uiPriority w:val="99"/>
    <w:unhideWhenUsed/>
    <w:rsid w:val="00F0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123D220-3C89-413A-B153-1406103DCC5A}" type="doc">
      <dgm:prSet loTypeId="urn:microsoft.com/office/officeart/2005/8/layout/bProcess4#1" loCatId="process" qsTypeId="urn:microsoft.com/office/officeart/2005/8/quickstyle/simple1" qsCatId="simple" csTypeId="urn:microsoft.com/office/officeart/2005/8/colors/accent1_2" csCatId="accent1" phldr="1"/>
      <dgm:spPr/>
      <dgm:t>
        <a:bodyPr/>
        <a:lstStyle/>
        <a:p>
          <a:endParaRPr lang="en-US"/>
        </a:p>
      </dgm:t>
    </dgm:pt>
    <dgm:pt modelId="{2921B06D-8CE4-4A0F-82BC-3E86BEC71F90}">
      <dgm:prSet phldrT="[Text]"/>
      <dgm:spPr/>
      <dgm:t>
        <a:bodyPr/>
        <a:lstStyle/>
        <a:p>
          <a:r>
            <a:rPr lang="en-US"/>
            <a:t>public relations </a:t>
          </a:r>
        </a:p>
      </dgm:t>
    </dgm:pt>
    <dgm:pt modelId="{D075CB3C-4DF9-4E6E-B541-63C53D0DFBB7}" type="parTrans" cxnId="{31E82E8A-D8C0-4858-B56C-AC091CBBB663}">
      <dgm:prSet/>
      <dgm:spPr/>
      <dgm:t>
        <a:bodyPr/>
        <a:lstStyle/>
        <a:p>
          <a:endParaRPr lang="en-US"/>
        </a:p>
      </dgm:t>
    </dgm:pt>
    <dgm:pt modelId="{03C77056-4D93-4BD2-80DB-7FA6A35642AF}" type="sibTrans" cxnId="{31E82E8A-D8C0-4858-B56C-AC091CBBB663}">
      <dgm:prSet/>
      <dgm:spPr/>
      <dgm:t>
        <a:bodyPr/>
        <a:lstStyle/>
        <a:p>
          <a:endParaRPr lang="en-US"/>
        </a:p>
      </dgm:t>
    </dgm:pt>
    <dgm:pt modelId="{47462758-36B7-4ADB-9CA4-47DF5CE66275}">
      <dgm:prSet phldrT="[Text]"/>
      <dgm:spPr/>
      <dgm:t>
        <a:bodyPr/>
        <a:lstStyle/>
        <a:p>
          <a:r>
            <a:rPr lang="en-US"/>
            <a:t>poor communication</a:t>
          </a:r>
        </a:p>
      </dgm:t>
    </dgm:pt>
    <dgm:pt modelId="{4634E4B9-C239-4A5E-A807-9E3ABBB93827}" type="parTrans" cxnId="{46DA3CB5-DD30-4020-B158-F03283FA9C64}">
      <dgm:prSet/>
      <dgm:spPr/>
      <dgm:t>
        <a:bodyPr/>
        <a:lstStyle/>
        <a:p>
          <a:endParaRPr lang="en-US"/>
        </a:p>
      </dgm:t>
    </dgm:pt>
    <dgm:pt modelId="{1180578B-8396-4A24-AEEB-86A511191D31}" type="sibTrans" cxnId="{46DA3CB5-DD30-4020-B158-F03283FA9C64}">
      <dgm:prSet/>
      <dgm:spPr/>
      <dgm:t>
        <a:bodyPr/>
        <a:lstStyle/>
        <a:p>
          <a:endParaRPr lang="en-US"/>
        </a:p>
      </dgm:t>
    </dgm:pt>
    <dgm:pt modelId="{9CB08822-6CD7-4F61-B2C9-8904612F0BBA}">
      <dgm:prSet phldrT="[Text]"/>
      <dgm:spPr/>
      <dgm:t>
        <a:bodyPr/>
        <a:lstStyle/>
        <a:p>
          <a:r>
            <a:rPr lang="en-US"/>
            <a:t>use of inappropriate language</a:t>
          </a:r>
        </a:p>
      </dgm:t>
    </dgm:pt>
    <dgm:pt modelId="{C2107156-6252-4CDC-907A-9DF22C2CA27A}" type="parTrans" cxnId="{5BD078CE-9A07-454C-AEC1-705A4378ACAB}">
      <dgm:prSet/>
      <dgm:spPr/>
      <dgm:t>
        <a:bodyPr/>
        <a:lstStyle/>
        <a:p>
          <a:endParaRPr lang="en-US"/>
        </a:p>
      </dgm:t>
    </dgm:pt>
    <dgm:pt modelId="{D3AD48BB-96B2-4666-B215-7D5B15953CC5}" type="sibTrans" cxnId="{5BD078CE-9A07-454C-AEC1-705A4378ACAB}">
      <dgm:prSet/>
      <dgm:spPr/>
      <dgm:t>
        <a:bodyPr/>
        <a:lstStyle/>
        <a:p>
          <a:endParaRPr lang="en-US"/>
        </a:p>
      </dgm:t>
    </dgm:pt>
    <dgm:pt modelId="{E7824675-51AB-4C6E-8B7E-6FE46F17F814}">
      <dgm:prSet phldrT="[Text]"/>
      <dgm:spPr/>
      <dgm:t>
        <a:bodyPr/>
        <a:lstStyle/>
        <a:p>
          <a:r>
            <a:rPr lang="en-US"/>
            <a:t>poor customer-employee engagement</a:t>
          </a:r>
        </a:p>
      </dgm:t>
    </dgm:pt>
    <dgm:pt modelId="{6B88BEAB-50DA-475E-8508-616E64843B40}" type="parTrans" cxnId="{2A1CAAE3-FEF0-40B6-951C-15899C9BC578}">
      <dgm:prSet/>
      <dgm:spPr/>
      <dgm:t>
        <a:bodyPr/>
        <a:lstStyle/>
        <a:p>
          <a:endParaRPr lang="en-US"/>
        </a:p>
      </dgm:t>
    </dgm:pt>
    <dgm:pt modelId="{FB445462-962A-4D93-BC63-24F84322436C}" type="sibTrans" cxnId="{2A1CAAE3-FEF0-40B6-951C-15899C9BC578}">
      <dgm:prSet/>
      <dgm:spPr/>
      <dgm:t>
        <a:bodyPr/>
        <a:lstStyle/>
        <a:p>
          <a:endParaRPr lang="en-US"/>
        </a:p>
      </dgm:t>
    </dgm:pt>
    <dgm:pt modelId="{DAC7DD29-6E62-40E3-B5F3-72205B828DC2}">
      <dgm:prSet phldrT="[Text]"/>
      <dgm:spPr/>
      <dgm:t>
        <a:bodyPr/>
        <a:lstStyle/>
        <a:p>
          <a:r>
            <a:rPr lang="en-US"/>
            <a:t>poor personal relations</a:t>
          </a:r>
        </a:p>
      </dgm:t>
    </dgm:pt>
    <dgm:pt modelId="{B3C869A1-DCDE-47D8-B190-5EA8123775D9}" type="parTrans" cxnId="{A37289F2-224F-4C2B-BEC5-DA6E3AA2CC68}">
      <dgm:prSet/>
      <dgm:spPr/>
      <dgm:t>
        <a:bodyPr/>
        <a:lstStyle/>
        <a:p>
          <a:endParaRPr lang="en-US"/>
        </a:p>
      </dgm:t>
    </dgm:pt>
    <dgm:pt modelId="{7BDD2268-11A7-4C61-951C-FE040748863A}" type="sibTrans" cxnId="{A37289F2-224F-4C2B-BEC5-DA6E3AA2CC68}">
      <dgm:prSet/>
      <dgm:spPr/>
      <dgm:t>
        <a:bodyPr/>
        <a:lstStyle/>
        <a:p>
          <a:endParaRPr lang="en-US"/>
        </a:p>
      </dgm:t>
    </dgm:pt>
    <dgm:pt modelId="{391543CB-9EBE-41BF-9BF6-3D777259B9F3}">
      <dgm:prSet phldrT="[Text]"/>
      <dgm:spPr/>
      <dgm:t>
        <a:bodyPr/>
        <a:lstStyle/>
        <a:p>
          <a:r>
            <a:rPr lang="en-US"/>
            <a:t>employee training </a:t>
          </a:r>
        </a:p>
      </dgm:t>
    </dgm:pt>
    <dgm:pt modelId="{A7661110-A18F-4D4D-BEEF-83B04713FAB1}" type="parTrans" cxnId="{45288527-E041-49BF-A5A6-DAA3F5020B13}">
      <dgm:prSet/>
      <dgm:spPr/>
      <dgm:t>
        <a:bodyPr/>
        <a:lstStyle/>
        <a:p>
          <a:endParaRPr lang="en-US"/>
        </a:p>
      </dgm:t>
    </dgm:pt>
    <dgm:pt modelId="{725E8469-E42C-4955-8C29-7AF0AC6CF00A}" type="sibTrans" cxnId="{45288527-E041-49BF-A5A6-DAA3F5020B13}">
      <dgm:prSet/>
      <dgm:spPr/>
      <dgm:t>
        <a:bodyPr/>
        <a:lstStyle/>
        <a:p>
          <a:endParaRPr lang="en-US"/>
        </a:p>
      </dgm:t>
    </dgm:pt>
    <dgm:pt modelId="{35E95B8C-9245-44DD-B6F7-77F808277D7D}">
      <dgm:prSet phldrT="[Text]"/>
      <dgm:spPr/>
      <dgm:t>
        <a:bodyPr/>
        <a:lstStyle/>
        <a:p>
          <a:r>
            <a:rPr lang="en-US"/>
            <a:t>use of outdated technology </a:t>
          </a:r>
        </a:p>
      </dgm:t>
    </dgm:pt>
    <dgm:pt modelId="{661C774C-F76C-4D26-B764-26A6E2FEE001}" type="parTrans" cxnId="{07D7F8E9-B63D-45A3-9FED-D2DC29F9F499}">
      <dgm:prSet/>
      <dgm:spPr/>
      <dgm:t>
        <a:bodyPr/>
        <a:lstStyle/>
        <a:p>
          <a:endParaRPr lang="en-US"/>
        </a:p>
      </dgm:t>
    </dgm:pt>
    <dgm:pt modelId="{972B3CC6-421A-4FEF-BD06-C931E584D141}" type="sibTrans" cxnId="{07D7F8E9-B63D-45A3-9FED-D2DC29F9F499}">
      <dgm:prSet/>
      <dgm:spPr/>
      <dgm:t>
        <a:bodyPr/>
        <a:lstStyle/>
        <a:p>
          <a:endParaRPr lang="en-US"/>
        </a:p>
      </dgm:t>
    </dgm:pt>
    <dgm:pt modelId="{7271D358-4ABD-4500-AF13-04E671D02036}">
      <dgm:prSet phldrT="[Text]"/>
      <dgm:spPr/>
      <dgm:t>
        <a:bodyPr/>
        <a:lstStyle/>
        <a:p>
          <a:r>
            <a:rPr lang="en-US"/>
            <a:t>late responses to clients</a:t>
          </a:r>
        </a:p>
      </dgm:t>
    </dgm:pt>
    <dgm:pt modelId="{C784C9AB-3C55-4FFA-BD5A-E554BF6C9E05}" type="parTrans" cxnId="{CB03CB20-DE07-4C14-AC3B-A0580C6FE590}">
      <dgm:prSet/>
      <dgm:spPr/>
      <dgm:t>
        <a:bodyPr/>
        <a:lstStyle/>
        <a:p>
          <a:endParaRPr lang="en-US"/>
        </a:p>
      </dgm:t>
    </dgm:pt>
    <dgm:pt modelId="{DFCFC7B7-B711-4D83-AD61-D4C0FDCC4450}" type="sibTrans" cxnId="{CB03CB20-DE07-4C14-AC3B-A0580C6FE590}">
      <dgm:prSet/>
      <dgm:spPr/>
      <dgm:t>
        <a:bodyPr/>
        <a:lstStyle/>
        <a:p>
          <a:endParaRPr lang="en-US"/>
        </a:p>
      </dgm:t>
    </dgm:pt>
    <dgm:pt modelId="{6205DB40-1B19-4D88-B02F-FB9AB2F2B834}">
      <dgm:prSet phldrT="[Text]"/>
      <dgm:spPr/>
      <dgm:t>
        <a:bodyPr/>
        <a:lstStyle/>
        <a:p>
          <a:r>
            <a:rPr lang="en-US"/>
            <a:t>limited customer outreach</a:t>
          </a:r>
        </a:p>
      </dgm:t>
    </dgm:pt>
    <dgm:pt modelId="{9F2B3952-699C-4CE2-B968-429702AE9486}" type="parTrans" cxnId="{68F5E913-5600-4DE2-90AC-D741F0D98F83}">
      <dgm:prSet/>
      <dgm:spPr/>
      <dgm:t>
        <a:bodyPr/>
        <a:lstStyle/>
        <a:p>
          <a:endParaRPr lang="en-US"/>
        </a:p>
      </dgm:t>
    </dgm:pt>
    <dgm:pt modelId="{963F733B-D408-4BBE-84D1-2C168B30F8E8}" type="sibTrans" cxnId="{68F5E913-5600-4DE2-90AC-D741F0D98F83}">
      <dgm:prSet/>
      <dgm:spPr/>
      <dgm:t>
        <a:bodyPr/>
        <a:lstStyle/>
        <a:p>
          <a:endParaRPr lang="en-US"/>
        </a:p>
      </dgm:t>
    </dgm:pt>
    <dgm:pt modelId="{C90AC3A8-C281-4FE2-8257-EE8DE52BDC5A}" type="pres">
      <dgm:prSet presAssocID="{D123D220-3C89-413A-B153-1406103DCC5A}" presName="Name0" presStyleCnt="0">
        <dgm:presLayoutVars>
          <dgm:dir/>
          <dgm:resizeHandles/>
        </dgm:presLayoutVars>
      </dgm:prSet>
      <dgm:spPr/>
      <dgm:t>
        <a:bodyPr/>
        <a:lstStyle/>
        <a:p>
          <a:endParaRPr lang="en-US"/>
        </a:p>
      </dgm:t>
    </dgm:pt>
    <dgm:pt modelId="{FA654851-1112-4CBF-8013-BEDF9F438A1A}" type="pres">
      <dgm:prSet presAssocID="{2921B06D-8CE4-4A0F-82BC-3E86BEC71F90}" presName="compNode" presStyleCnt="0"/>
      <dgm:spPr/>
    </dgm:pt>
    <dgm:pt modelId="{3F81EC4C-D2FB-439A-A0C6-EEC2FFA97961}" type="pres">
      <dgm:prSet presAssocID="{2921B06D-8CE4-4A0F-82BC-3E86BEC71F90}" presName="dummyConnPt" presStyleCnt="0"/>
      <dgm:spPr/>
    </dgm:pt>
    <dgm:pt modelId="{B652F1C0-A9C0-4E87-ABDA-2456DEF045E3}" type="pres">
      <dgm:prSet presAssocID="{2921B06D-8CE4-4A0F-82BC-3E86BEC71F90}" presName="node" presStyleLbl="node1" presStyleIdx="0" presStyleCnt="9">
        <dgm:presLayoutVars>
          <dgm:bulletEnabled val="1"/>
        </dgm:presLayoutVars>
      </dgm:prSet>
      <dgm:spPr/>
      <dgm:t>
        <a:bodyPr/>
        <a:lstStyle/>
        <a:p>
          <a:endParaRPr lang="en-US"/>
        </a:p>
      </dgm:t>
    </dgm:pt>
    <dgm:pt modelId="{36A5A949-DAD5-4C00-917E-3B2B69D01EE4}" type="pres">
      <dgm:prSet presAssocID="{03C77056-4D93-4BD2-80DB-7FA6A35642AF}" presName="sibTrans" presStyleLbl="bgSibTrans2D1" presStyleIdx="0" presStyleCnt="8"/>
      <dgm:spPr/>
      <dgm:t>
        <a:bodyPr/>
        <a:lstStyle/>
        <a:p>
          <a:endParaRPr lang="en-US"/>
        </a:p>
      </dgm:t>
    </dgm:pt>
    <dgm:pt modelId="{239105C9-AECD-4A71-8868-ADCDA7396731}" type="pres">
      <dgm:prSet presAssocID="{47462758-36B7-4ADB-9CA4-47DF5CE66275}" presName="compNode" presStyleCnt="0"/>
      <dgm:spPr/>
    </dgm:pt>
    <dgm:pt modelId="{2F1372D1-9B88-4671-A7CD-1D9B4BCC84D9}" type="pres">
      <dgm:prSet presAssocID="{47462758-36B7-4ADB-9CA4-47DF5CE66275}" presName="dummyConnPt" presStyleCnt="0"/>
      <dgm:spPr/>
    </dgm:pt>
    <dgm:pt modelId="{6DC1C486-4415-47B8-9E20-9A134B906BF1}" type="pres">
      <dgm:prSet presAssocID="{47462758-36B7-4ADB-9CA4-47DF5CE66275}" presName="node" presStyleLbl="node1" presStyleIdx="1" presStyleCnt="9">
        <dgm:presLayoutVars>
          <dgm:bulletEnabled val="1"/>
        </dgm:presLayoutVars>
      </dgm:prSet>
      <dgm:spPr/>
      <dgm:t>
        <a:bodyPr/>
        <a:lstStyle/>
        <a:p>
          <a:endParaRPr lang="en-US"/>
        </a:p>
      </dgm:t>
    </dgm:pt>
    <dgm:pt modelId="{6CA5E9F0-25DE-4B89-8E51-D5F4D4329009}" type="pres">
      <dgm:prSet presAssocID="{1180578B-8396-4A24-AEEB-86A511191D31}" presName="sibTrans" presStyleLbl="bgSibTrans2D1" presStyleIdx="1" presStyleCnt="8"/>
      <dgm:spPr/>
      <dgm:t>
        <a:bodyPr/>
        <a:lstStyle/>
        <a:p>
          <a:endParaRPr lang="en-US"/>
        </a:p>
      </dgm:t>
    </dgm:pt>
    <dgm:pt modelId="{8464BEAB-3646-4F06-93E5-53EF6A665826}" type="pres">
      <dgm:prSet presAssocID="{9CB08822-6CD7-4F61-B2C9-8904612F0BBA}" presName="compNode" presStyleCnt="0"/>
      <dgm:spPr/>
    </dgm:pt>
    <dgm:pt modelId="{FC372CCD-689E-4DE0-AF9C-0B88AC5268B5}" type="pres">
      <dgm:prSet presAssocID="{9CB08822-6CD7-4F61-B2C9-8904612F0BBA}" presName="dummyConnPt" presStyleCnt="0"/>
      <dgm:spPr/>
    </dgm:pt>
    <dgm:pt modelId="{7E635840-4AB3-42D3-9299-007F62EC1783}" type="pres">
      <dgm:prSet presAssocID="{9CB08822-6CD7-4F61-B2C9-8904612F0BBA}" presName="node" presStyleLbl="node1" presStyleIdx="2" presStyleCnt="9">
        <dgm:presLayoutVars>
          <dgm:bulletEnabled val="1"/>
        </dgm:presLayoutVars>
      </dgm:prSet>
      <dgm:spPr/>
      <dgm:t>
        <a:bodyPr/>
        <a:lstStyle/>
        <a:p>
          <a:endParaRPr lang="en-US"/>
        </a:p>
      </dgm:t>
    </dgm:pt>
    <dgm:pt modelId="{A794738C-2E33-4BDD-83F5-1536537F228D}" type="pres">
      <dgm:prSet presAssocID="{D3AD48BB-96B2-4666-B215-7D5B15953CC5}" presName="sibTrans" presStyleLbl="bgSibTrans2D1" presStyleIdx="2" presStyleCnt="8"/>
      <dgm:spPr/>
      <dgm:t>
        <a:bodyPr/>
        <a:lstStyle/>
        <a:p>
          <a:endParaRPr lang="en-US"/>
        </a:p>
      </dgm:t>
    </dgm:pt>
    <dgm:pt modelId="{DC126877-7E68-4547-8DB2-4E3E7FDCD4AD}" type="pres">
      <dgm:prSet presAssocID="{E7824675-51AB-4C6E-8B7E-6FE46F17F814}" presName="compNode" presStyleCnt="0"/>
      <dgm:spPr/>
    </dgm:pt>
    <dgm:pt modelId="{0A149814-4B4F-40C5-BDE2-DCD2D5DCA0EB}" type="pres">
      <dgm:prSet presAssocID="{E7824675-51AB-4C6E-8B7E-6FE46F17F814}" presName="dummyConnPt" presStyleCnt="0"/>
      <dgm:spPr/>
    </dgm:pt>
    <dgm:pt modelId="{5BF2DFC0-47AB-4870-A406-FC334C966898}" type="pres">
      <dgm:prSet presAssocID="{E7824675-51AB-4C6E-8B7E-6FE46F17F814}" presName="node" presStyleLbl="node1" presStyleIdx="3" presStyleCnt="9">
        <dgm:presLayoutVars>
          <dgm:bulletEnabled val="1"/>
        </dgm:presLayoutVars>
      </dgm:prSet>
      <dgm:spPr/>
      <dgm:t>
        <a:bodyPr/>
        <a:lstStyle/>
        <a:p>
          <a:endParaRPr lang="en-US"/>
        </a:p>
      </dgm:t>
    </dgm:pt>
    <dgm:pt modelId="{4868D58B-357A-4DC7-A4FE-9852D7435E27}" type="pres">
      <dgm:prSet presAssocID="{FB445462-962A-4D93-BC63-24F84322436C}" presName="sibTrans" presStyleLbl="bgSibTrans2D1" presStyleIdx="3" presStyleCnt="8"/>
      <dgm:spPr/>
      <dgm:t>
        <a:bodyPr/>
        <a:lstStyle/>
        <a:p>
          <a:endParaRPr lang="en-US"/>
        </a:p>
      </dgm:t>
    </dgm:pt>
    <dgm:pt modelId="{A7E56017-A2E7-41E0-966E-7985DE736C67}" type="pres">
      <dgm:prSet presAssocID="{DAC7DD29-6E62-40E3-B5F3-72205B828DC2}" presName="compNode" presStyleCnt="0"/>
      <dgm:spPr/>
    </dgm:pt>
    <dgm:pt modelId="{47837FB1-1276-4EE0-86C8-DC9C4A871CB1}" type="pres">
      <dgm:prSet presAssocID="{DAC7DD29-6E62-40E3-B5F3-72205B828DC2}" presName="dummyConnPt" presStyleCnt="0"/>
      <dgm:spPr/>
    </dgm:pt>
    <dgm:pt modelId="{D940CD84-507E-4619-87A5-69FAB57D0311}" type="pres">
      <dgm:prSet presAssocID="{DAC7DD29-6E62-40E3-B5F3-72205B828DC2}" presName="node" presStyleLbl="node1" presStyleIdx="4" presStyleCnt="9">
        <dgm:presLayoutVars>
          <dgm:bulletEnabled val="1"/>
        </dgm:presLayoutVars>
      </dgm:prSet>
      <dgm:spPr/>
      <dgm:t>
        <a:bodyPr/>
        <a:lstStyle/>
        <a:p>
          <a:endParaRPr lang="en-US"/>
        </a:p>
      </dgm:t>
    </dgm:pt>
    <dgm:pt modelId="{C3985D26-9459-47B3-BCAF-1C5AAD040E3F}" type="pres">
      <dgm:prSet presAssocID="{7BDD2268-11A7-4C61-951C-FE040748863A}" presName="sibTrans" presStyleLbl="bgSibTrans2D1" presStyleIdx="4" presStyleCnt="8"/>
      <dgm:spPr/>
      <dgm:t>
        <a:bodyPr/>
        <a:lstStyle/>
        <a:p>
          <a:endParaRPr lang="en-US"/>
        </a:p>
      </dgm:t>
    </dgm:pt>
    <dgm:pt modelId="{8DB1616E-117A-4C2A-9044-B6B43C85819F}" type="pres">
      <dgm:prSet presAssocID="{391543CB-9EBE-41BF-9BF6-3D777259B9F3}" presName="compNode" presStyleCnt="0"/>
      <dgm:spPr/>
    </dgm:pt>
    <dgm:pt modelId="{DD10E622-D33C-4596-9CD3-7931A984FAC8}" type="pres">
      <dgm:prSet presAssocID="{391543CB-9EBE-41BF-9BF6-3D777259B9F3}" presName="dummyConnPt" presStyleCnt="0"/>
      <dgm:spPr/>
    </dgm:pt>
    <dgm:pt modelId="{DE7B3BEF-D9FB-4FA5-8EBA-387AC6B9F096}" type="pres">
      <dgm:prSet presAssocID="{391543CB-9EBE-41BF-9BF6-3D777259B9F3}" presName="node" presStyleLbl="node1" presStyleIdx="5" presStyleCnt="9">
        <dgm:presLayoutVars>
          <dgm:bulletEnabled val="1"/>
        </dgm:presLayoutVars>
      </dgm:prSet>
      <dgm:spPr/>
      <dgm:t>
        <a:bodyPr/>
        <a:lstStyle/>
        <a:p>
          <a:endParaRPr lang="en-US"/>
        </a:p>
      </dgm:t>
    </dgm:pt>
    <dgm:pt modelId="{C229D593-DAE6-43C4-ACCE-24FE40694060}" type="pres">
      <dgm:prSet presAssocID="{725E8469-E42C-4955-8C29-7AF0AC6CF00A}" presName="sibTrans" presStyleLbl="bgSibTrans2D1" presStyleIdx="5" presStyleCnt="8"/>
      <dgm:spPr/>
      <dgm:t>
        <a:bodyPr/>
        <a:lstStyle/>
        <a:p>
          <a:endParaRPr lang="en-US"/>
        </a:p>
      </dgm:t>
    </dgm:pt>
    <dgm:pt modelId="{F97F8DD9-416E-40BF-A845-30C0F43A8BB5}" type="pres">
      <dgm:prSet presAssocID="{35E95B8C-9245-44DD-B6F7-77F808277D7D}" presName="compNode" presStyleCnt="0"/>
      <dgm:spPr/>
    </dgm:pt>
    <dgm:pt modelId="{D8481A7C-BAD9-4F84-8D98-C640D726A51B}" type="pres">
      <dgm:prSet presAssocID="{35E95B8C-9245-44DD-B6F7-77F808277D7D}" presName="dummyConnPt" presStyleCnt="0"/>
      <dgm:spPr/>
    </dgm:pt>
    <dgm:pt modelId="{493A9571-D14A-4E6C-AC48-4833CE3781B5}" type="pres">
      <dgm:prSet presAssocID="{35E95B8C-9245-44DD-B6F7-77F808277D7D}" presName="node" presStyleLbl="node1" presStyleIdx="6" presStyleCnt="9">
        <dgm:presLayoutVars>
          <dgm:bulletEnabled val="1"/>
        </dgm:presLayoutVars>
      </dgm:prSet>
      <dgm:spPr/>
      <dgm:t>
        <a:bodyPr/>
        <a:lstStyle/>
        <a:p>
          <a:endParaRPr lang="en-US"/>
        </a:p>
      </dgm:t>
    </dgm:pt>
    <dgm:pt modelId="{01F35383-2045-4673-A690-4A7F3FA2E917}" type="pres">
      <dgm:prSet presAssocID="{972B3CC6-421A-4FEF-BD06-C931E584D141}" presName="sibTrans" presStyleLbl="bgSibTrans2D1" presStyleIdx="6" presStyleCnt="8"/>
      <dgm:spPr/>
      <dgm:t>
        <a:bodyPr/>
        <a:lstStyle/>
        <a:p>
          <a:endParaRPr lang="en-US"/>
        </a:p>
      </dgm:t>
    </dgm:pt>
    <dgm:pt modelId="{C1F21AC7-41E2-4F6B-A7BC-5B7CB29B8FAA}" type="pres">
      <dgm:prSet presAssocID="{7271D358-4ABD-4500-AF13-04E671D02036}" presName="compNode" presStyleCnt="0"/>
      <dgm:spPr/>
    </dgm:pt>
    <dgm:pt modelId="{37CDAAC7-CBF2-4652-9E59-D47E178E3A56}" type="pres">
      <dgm:prSet presAssocID="{7271D358-4ABD-4500-AF13-04E671D02036}" presName="dummyConnPt" presStyleCnt="0"/>
      <dgm:spPr/>
    </dgm:pt>
    <dgm:pt modelId="{7593C0C5-09B7-407B-B2BE-BA3E1E12E309}" type="pres">
      <dgm:prSet presAssocID="{7271D358-4ABD-4500-AF13-04E671D02036}" presName="node" presStyleLbl="node1" presStyleIdx="7" presStyleCnt="9">
        <dgm:presLayoutVars>
          <dgm:bulletEnabled val="1"/>
        </dgm:presLayoutVars>
      </dgm:prSet>
      <dgm:spPr/>
      <dgm:t>
        <a:bodyPr/>
        <a:lstStyle/>
        <a:p>
          <a:endParaRPr lang="en-US"/>
        </a:p>
      </dgm:t>
    </dgm:pt>
    <dgm:pt modelId="{876F4E21-4C64-4348-8EA6-307A4205F7AF}" type="pres">
      <dgm:prSet presAssocID="{DFCFC7B7-B711-4D83-AD61-D4C0FDCC4450}" presName="sibTrans" presStyleLbl="bgSibTrans2D1" presStyleIdx="7" presStyleCnt="8"/>
      <dgm:spPr/>
      <dgm:t>
        <a:bodyPr/>
        <a:lstStyle/>
        <a:p>
          <a:endParaRPr lang="en-US"/>
        </a:p>
      </dgm:t>
    </dgm:pt>
    <dgm:pt modelId="{C5E4EDEC-DBB8-4736-8AD9-698B7A14BF6B}" type="pres">
      <dgm:prSet presAssocID="{6205DB40-1B19-4D88-B02F-FB9AB2F2B834}" presName="compNode" presStyleCnt="0"/>
      <dgm:spPr/>
    </dgm:pt>
    <dgm:pt modelId="{D5CEC1F7-0F8C-4318-91D6-0504B97F7714}" type="pres">
      <dgm:prSet presAssocID="{6205DB40-1B19-4D88-B02F-FB9AB2F2B834}" presName="dummyConnPt" presStyleCnt="0"/>
      <dgm:spPr/>
    </dgm:pt>
    <dgm:pt modelId="{F4F81EEA-6A10-44F3-BE71-A676F626E393}" type="pres">
      <dgm:prSet presAssocID="{6205DB40-1B19-4D88-B02F-FB9AB2F2B834}" presName="node" presStyleLbl="node1" presStyleIdx="8" presStyleCnt="9">
        <dgm:presLayoutVars>
          <dgm:bulletEnabled val="1"/>
        </dgm:presLayoutVars>
      </dgm:prSet>
      <dgm:spPr/>
      <dgm:t>
        <a:bodyPr/>
        <a:lstStyle/>
        <a:p>
          <a:endParaRPr lang="en-US"/>
        </a:p>
      </dgm:t>
    </dgm:pt>
  </dgm:ptLst>
  <dgm:cxnLst>
    <dgm:cxn modelId="{B000B16C-8534-4654-BEA3-36ABD7AAA0AE}" type="presOf" srcId="{35E95B8C-9245-44DD-B6F7-77F808277D7D}" destId="{493A9571-D14A-4E6C-AC48-4833CE3781B5}" srcOrd="0" destOrd="0" presId="urn:microsoft.com/office/officeart/2005/8/layout/bProcess4#1"/>
    <dgm:cxn modelId="{7B42C9C7-A9E9-4BFA-BC74-C33382653002}" type="presOf" srcId="{FB445462-962A-4D93-BC63-24F84322436C}" destId="{4868D58B-357A-4DC7-A4FE-9852D7435E27}" srcOrd="0" destOrd="0" presId="urn:microsoft.com/office/officeart/2005/8/layout/bProcess4#1"/>
    <dgm:cxn modelId="{31E82E8A-D8C0-4858-B56C-AC091CBBB663}" srcId="{D123D220-3C89-413A-B153-1406103DCC5A}" destId="{2921B06D-8CE4-4A0F-82BC-3E86BEC71F90}" srcOrd="0" destOrd="0" parTransId="{D075CB3C-4DF9-4E6E-B541-63C53D0DFBB7}" sibTransId="{03C77056-4D93-4BD2-80DB-7FA6A35642AF}"/>
    <dgm:cxn modelId="{F0E314CC-9798-4C00-88B1-D90334AA5F43}" type="presOf" srcId="{9CB08822-6CD7-4F61-B2C9-8904612F0BBA}" destId="{7E635840-4AB3-42D3-9299-007F62EC1783}" srcOrd="0" destOrd="0" presId="urn:microsoft.com/office/officeart/2005/8/layout/bProcess4#1"/>
    <dgm:cxn modelId="{BB4837C5-2E32-43B9-B99C-83F9B35BE5DC}" type="presOf" srcId="{7BDD2268-11A7-4C61-951C-FE040748863A}" destId="{C3985D26-9459-47B3-BCAF-1C5AAD040E3F}" srcOrd="0" destOrd="0" presId="urn:microsoft.com/office/officeart/2005/8/layout/bProcess4#1"/>
    <dgm:cxn modelId="{0257CC1F-02C9-4C8D-8E20-343B38B9FFDD}" type="presOf" srcId="{2921B06D-8CE4-4A0F-82BC-3E86BEC71F90}" destId="{B652F1C0-A9C0-4E87-ABDA-2456DEF045E3}" srcOrd="0" destOrd="0" presId="urn:microsoft.com/office/officeart/2005/8/layout/bProcess4#1"/>
    <dgm:cxn modelId="{EB9FE1C0-E25B-4610-AA19-7432CA31E7E7}" type="presOf" srcId="{D3AD48BB-96B2-4666-B215-7D5B15953CC5}" destId="{A794738C-2E33-4BDD-83F5-1536537F228D}" srcOrd="0" destOrd="0" presId="urn:microsoft.com/office/officeart/2005/8/layout/bProcess4#1"/>
    <dgm:cxn modelId="{B54FEF61-7F40-4595-B524-009CD2AF2E05}" type="presOf" srcId="{6205DB40-1B19-4D88-B02F-FB9AB2F2B834}" destId="{F4F81EEA-6A10-44F3-BE71-A676F626E393}" srcOrd="0" destOrd="0" presId="urn:microsoft.com/office/officeart/2005/8/layout/bProcess4#1"/>
    <dgm:cxn modelId="{E8924AF8-A1F3-4AA4-9C11-CE091B0CCE3C}" type="presOf" srcId="{D123D220-3C89-413A-B153-1406103DCC5A}" destId="{C90AC3A8-C281-4FE2-8257-EE8DE52BDC5A}" srcOrd="0" destOrd="0" presId="urn:microsoft.com/office/officeart/2005/8/layout/bProcess4#1"/>
    <dgm:cxn modelId="{DCF011DE-FD23-46A0-B0FB-CD8A2739E6B4}" type="presOf" srcId="{1180578B-8396-4A24-AEEB-86A511191D31}" destId="{6CA5E9F0-25DE-4B89-8E51-D5F4D4329009}" srcOrd="0" destOrd="0" presId="urn:microsoft.com/office/officeart/2005/8/layout/bProcess4#1"/>
    <dgm:cxn modelId="{A37289F2-224F-4C2B-BEC5-DA6E3AA2CC68}" srcId="{D123D220-3C89-413A-B153-1406103DCC5A}" destId="{DAC7DD29-6E62-40E3-B5F3-72205B828DC2}" srcOrd="4" destOrd="0" parTransId="{B3C869A1-DCDE-47D8-B190-5EA8123775D9}" sibTransId="{7BDD2268-11A7-4C61-951C-FE040748863A}"/>
    <dgm:cxn modelId="{198CC37F-218D-403E-8072-39A7DAB6CEA7}" type="presOf" srcId="{725E8469-E42C-4955-8C29-7AF0AC6CF00A}" destId="{C229D593-DAE6-43C4-ACCE-24FE40694060}" srcOrd="0" destOrd="0" presId="urn:microsoft.com/office/officeart/2005/8/layout/bProcess4#1"/>
    <dgm:cxn modelId="{5EBBE5F0-0131-450E-910E-E07795BDD208}" type="presOf" srcId="{391543CB-9EBE-41BF-9BF6-3D777259B9F3}" destId="{DE7B3BEF-D9FB-4FA5-8EBA-387AC6B9F096}" srcOrd="0" destOrd="0" presId="urn:microsoft.com/office/officeart/2005/8/layout/bProcess4#1"/>
    <dgm:cxn modelId="{46DA3CB5-DD30-4020-B158-F03283FA9C64}" srcId="{D123D220-3C89-413A-B153-1406103DCC5A}" destId="{47462758-36B7-4ADB-9CA4-47DF5CE66275}" srcOrd="1" destOrd="0" parTransId="{4634E4B9-C239-4A5E-A807-9E3ABBB93827}" sibTransId="{1180578B-8396-4A24-AEEB-86A511191D31}"/>
    <dgm:cxn modelId="{CB03CB20-DE07-4C14-AC3B-A0580C6FE590}" srcId="{D123D220-3C89-413A-B153-1406103DCC5A}" destId="{7271D358-4ABD-4500-AF13-04E671D02036}" srcOrd="7" destOrd="0" parTransId="{C784C9AB-3C55-4FFA-BD5A-E554BF6C9E05}" sibTransId="{DFCFC7B7-B711-4D83-AD61-D4C0FDCC4450}"/>
    <dgm:cxn modelId="{2A1CAAE3-FEF0-40B6-951C-15899C9BC578}" srcId="{D123D220-3C89-413A-B153-1406103DCC5A}" destId="{E7824675-51AB-4C6E-8B7E-6FE46F17F814}" srcOrd="3" destOrd="0" parTransId="{6B88BEAB-50DA-475E-8508-616E64843B40}" sibTransId="{FB445462-962A-4D93-BC63-24F84322436C}"/>
    <dgm:cxn modelId="{C1F38728-90D3-4612-A5B0-0600A4199706}" type="presOf" srcId="{DAC7DD29-6E62-40E3-B5F3-72205B828DC2}" destId="{D940CD84-507E-4619-87A5-69FAB57D0311}" srcOrd="0" destOrd="0" presId="urn:microsoft.com/office/officeart/2005/8/layout/bProcess4#1"/>
    <dgm:cxn modelId="{5BD078CE-9A07-454C-AEC1-705A4378ACAB}" srcId="{D123D220-3C89-413A-B153-1406103DCC5A}" destId="{9CB08822-6CD7-4F61-B2C9-8904612F0BBA}" srcOrd="2" destOrd="0" parTransId="{C2107156-6252-4CDC-907A-9DF22C2CA27A}" sibTransId="{D3AD48BB-96B2-4666-B215-7D5B15953CC5}"/>
    <dgm:cxn modelId="{7A4A4A1B-C172-407C-91AE-0CC8EF0D84C3}" type="presOf" srcId="{972B3CC6-421A-4FEF-BD06-C931E584D141}" destId="{01F35383-2045-4673-A690-4A7F3FA2E917}" srcOrd="0" destOrd="0" presId="urn:microsoft.com/office/officeart/2005/8/layout/bProcess4#1"/>
    <dgm:cxn modelId="{DA0330B5-6500-4913-8440-DDA375F15546}" type="presOf" srcId="{47462758-36B7-4ADB-9CA4-47DF5CE66275}" destId="{6DC1C486-4415-47B8-9E20-9A134B906BF1}" srcOrd="0" destOrd="0" presId="urn:microsoft.com/office/officeart/2005/8/layout/bProcess4#1"/>
    <dgm:cxn modelId="{65BF9356-4418-465A-A826-CC59DF5D1E92}" type="presOf" srcId="{03C77056-4D93-4BD2-80DB-7FA6A35642AF}" destId="{36A5A949-DAD5-4C00-917E-3B2B69D01EE4}" srcOrd="0" destOrd="0" presId="urn:microsoft.com/office/officeart/2005/8/layout/bProcess4#1"/>
    <dgm:cxn modelId="{03249633-059E-4412-A066-60A075BAA73B}" type="presOf" srcId="{7271D358-4ABD-4500-AF13-04E671D02036}" destId="{7593C0C5-09B7-407B-B2BE-BA3E1E12E309}" srcOrd="0" destOrd="0" presId="urn:microsoft.com/office/officeart/2005/8/layout/bProcess4#1"/>
    <dgm:cxn modelId="{07D7F8E9-B63D-45A3-9FED-D2DC29F9F499}" srcId="{D123D220-3C89-413A-B153-1406103DCC5A}" destId="{35E95B8C-9245-44DD-B6F7-77F808277D7D}" srcOrd="6" destOrd="0" parTransId="{661C774C-F76C-4D26-B764-26A6E2FEE001}" sibTransId="{972B3CC6-421A-4FEF-BD06-C931E584D141}"/>
    <dgm:cxn modelId="{8D765C9B-C53E-4BB3-8575-DC808C984660}" type="presOf" srcId="{E7824675-51AB-4C6E-8B7E-6FE46F17F814}" destId="{5BF2DFC0-47AB-4870-A406-FC334C966898}" srcOrd="0" destOrd="0" presId="urn:microsoft.com/office/officeart/2005/8/layout/bProcess4#1"/>
    <dgm:cxn modelId="{287192B6-C5C4-4AB3-ADD0-0714BECA0B53}" type="presOf" srcId="{DFCFC7B7-B711-4D83-AD61-D4C0FDCC4450}" destId="{876F4E21-4C64-4348-8EA6-307A4205F7AF}" srcOrd="0" destOrd="0" presId="urn:microsoft.com/office/officeart/2005/8/layout/bProcess4#1"/>
    <dgm:cxn modelId="{68F5E913-5600-4DE2-90AC-D741F0D98F83}" srcId="{D123D220-3C89-413A-B153-1406103DCC5A}" destId="{6205DB40-1B19-4D88-B02F-FB9AB2F2B834}" srcOrd="8" destOrd="0" parTransId="{9F2B3952-699C-4CE2-B968-429702AE9486}" sibTransId="{963F733B-D408-4BBE-84D1-2C168B30F8E8}"/>
    <dgm:cxn modelId="{45288527-E041-49BF-A5A6-DAA3F5020B13}" srcId="{D123D220-3C89-413A-B153-1406103DCC5A}" destId="{391543CB-9EBE-41BF-9BF6-3D777259B9F3}" srcOrd="5" destOrd="0" parTransId="{A7661110-A18F-4D4D-BEEF-83B04713FAB1}" sibTransId="{725E8469-E42C-4955-8C29-7AF0AC6CF00A}"/>
    <dgm:cxn modelId="{FCFE1BFD-98E1-4712-B3AC-1D083602456F}" type="presParOf" srcId="{C90AC3A8-C281-4FE2-8257-EE8DE52BDC5A}" destId="{FA654851-1112-4CBF-8013-BEDF9F438A1A}" srcOrd="0" destOrd="0" presId="urn:microsoft.com/office/officeart/2005/8/layout/bProcess4#1"/>
    <dgm:cxn modelId="{C0F9BA46-CD3B-4538-BA30-21BA2BA6FF67}" type="presParOf" srcId="{FA654851-1112-4CBF-8013-BEDF9F438A1A}" destId="{3F81EC4C-D2FB-439A-A0C6-EEC2FFA97961}" srcOrd="0" destOrd="0" presId="urn:microsoft.com/office/officeart/2005/8/layout/bProcess4#1"/>
    <dgm:cxn modelId="{32EB6FB8-1E5A-4964-BEA5-A1FD7BAAB27D}" type="presParOf" srcId="{FA654851-1112-4CBF-8013-BEDF9F438A1A}" destId="{B652F1C0-A9C0-4E87-ABDA-2456DEF045E3}" srcOrd="1" destOrd="0" presId="urn:microsoft.com/office/officeart/2005/8/layout/bProcess4#1"/>
    <dgm:cxn modelId="{62906590-071D-4A6A-9324-AB5F9888D730}" type="presParOf" srcId="{C90AC3A8-C281-4FE2-8257-EE8DE52BDC5A}" destId="{36A5A949-DAD5-4C00-917E-3B2B69D01EE4}" srcOrd="1" destOrd="0" presId="urn:microsoft.com/office/officeart/2005/8/layout/bProcess4#1"/>
    <dgm:cxn modelId="{24DDEE50-26FE-483D-A901-FEC99A5AA991}" type="presParOf" srcId="{C90AC3A8-C281-4FE2-8257-EE8DE52BDC5A}" destId="{239105C9-AECD-4A71-8868-ADCDA7396731}" srcOrd="2" destOrd="0" presId="urn:microsoft.com/office/officeart/2005/8/layout/bProcess4#1"/>
    <dgm:cxn modelId="{810180D8-ABFB-4451-A4BA-48685B2024A8}" type="presParOf" srcId="{239105C9-AECD-4A71-8868-ADCDA7396731}" destId="{2F1372D1-9B88-4671-A7CD-1D9B4BCC84D9}" srcOrd="0" destOrd="0" presId="urn:microsoft.com/office/officeart/2005/8/layout/bProcess4#1"/>
    <dgm:cxn modelId="{E1B8E312-BC08-4047-8762-86D286235F5E}" type="presParOf" srcId="{239105C9-AECD-4A71-8868-ADCDA7396731}" destId="{6DC1C486-4415-47B8-9E20-9A134B906BF1}" srcOrd="1" destOrd="0" presId="urn:microsoft.com/office/officeart/2005/8/layout/bProcess4#1"/>
    <dgm:cxn modelId="{2248CDE0-6064-44CE-B82A-B2815A6C505D}" type="presParOf" srcId="{C90AC3A8-C281-4FE2-8257-EE8DE52BDC5A}" destId="{6CA5E9F0-25DE-4B89-8E51-D5F4D4329009}" srcOrd="3" destOrd="0" presId="urn:microsoft.com/office/officeart/2005/8/layout/bProcess4#1"/>
    <dgm:cxn modelId="{831437FC-5866-4680-9AC0-82C4AD0D87D1}" type="presParOf" srcId="{C90AC3A8-C281-4FE2-8257-EE8DE52BDC5A}" destId="{8464BEAB-3646-4F06-93E5-53EF6A665826}" srcOrd="4" destOrd="0" presId="urn:microsoft.com/office/officeart/2005/8/layout/bProcess4#1"/>
    <dgm:cxn modelId="{A8E1F987-FB34-42C8-A2F0-68013070EE2E}" type="presParOf" srcId="{8464BEAB-3646-4F06-93E5-53EF6A665826}" destId="{FC372CCD-689E-4DE0-AF9C-0B88AC5268B5}" srcOrd="0" destOrd="0" presId="urn:microsoft.com/office/officeart/2005/8/layout/bProcess4#1"/>
    <dgm:cxn modelId="{F14A0890-2159-466E-B9CF-A9CEA921BA04}" type="presParOf" srcId="{8464BEAB-3646-4F06-93E5-53EF6A665826}" destId="{7E635840-4AB3-42D3-9299-007F62EC1783}" srcOrd="1" destOrd="0" presId="urn:microsoft.com/office/officeart/2005/8/layout/bProcess4#1"/>
    <dgm:cxn modelId="{34AB1494-9AC2-4D76-A479-0B3150205361}" type="presParOf" srcId="{C90AC3A8-C281-4FE2-8257-EE8DE52BDC5A}" destId="{A794738C-2E33-4BDD-83F5-1536537F228D}" srcOrd="5" destOrd="0" presId="urn:microsoft.com/office/officeart/2005/8/layout/bProcess4#1"/>
    <dgm:cxn modelId="{F0E0D607-2EDD-47F8-8297-357D1E180D1B}" type="presParOf" srcId="{C90AC3A8-C281-4FE2-8257-EE8DE52BDC5A}" destId="{DC126877-7E68-4547-8DB2-4E3E7FDCD4AD}" srcOrd="6" destOrd="0" presId="urn:microsoft.com/office/officeart/2005/8/layout/bProcess4#1"/>
    <dgm:cxn modelId="{188E002F-A24C-4321-9193-299234806E12}" type="presParOf" srcId="{DC126877-7E68-4547-8DB2-4E3E7FDCD4AD}" destId="{0A149814-4B4F-40C5-BDE2-DCD2D5DCA0EB}" srcOrd="0" destOrd="0" presId="urn:microsoft.com/office/officeart/2005/8/layout/bProcess4#1"/>
    <dgm:cxn modelId="{5D948599-D8E6-4FFD-869D-6E92BF43FC79}" type="presParOf" srcId="{DC126877-7E68-4547-8DB2-4E3E7FDCD4AD}" destId="{5BF2DFC0-47AB-4870-A406-FC334C966898}" srcOrd="1" destOrd="0" presId="urn:microsoft.com/office/officeart/2005/8/layout/bProcess4#1"/>
    <dgm:cxn modelId="{6A66B11E-A5ED-4136-8292-E2F9A2809DB8}" type="presParOf" srcId="{C90AC3A8-C281-4FE2-8257-EE8DE52BDC5A}" destId="{4868D58B-357A-4DC7-A4FE-9852D7435E27}" srcOrd="7" destOrd="0" presId="urn:microsoft.com/office/officeart/2005/8/layout/bProcess4#1"/>
    <dgm:cxn modelId="{B771A92D-4F37-4520-B00D-04477A62221A}" type="presParOf" srcId="{C90AC3A8-C281-4FE2-8257-EE8DE52BDC5A}" destId="{A7E56017-A2E7-41E0-966E-7985DE736C67}" srcOrd="8" destOrd="0" presId="urn:microsoft.com/office/officeart/2005/8/layout/bProcess4#1"/>
    <dgm:cxn modelId="{EBF712DB-2B7A-4441-A291-3856BDDF1D98}" type="presParOf" srcId="{A7E56017-A2E7-41E0-966E-7985DE736C67}" destId="{47837FB1-1276-4EE0-86C8-DC9C4A871CB1}" srcOrd="0" destOrd="0" presId="urn:microsoft.com/office/officeart/2005/8/layout/bProcess4#1"/>
    <dgm:cxn modelId="{4FE22B85-B949-47D5-990A-DF57D8741BC8}" type="presParOf" srcId="{A7E56017-A2E7-41E0-966E-7985DE736C67}" destId="{D940CD84-507E-4619-87A5-69FAB57D0311}" srcOrd="1" destOrd="0" presId="urn:microsoft.com/office/officeart/2005/8/layout/bProcess4#1"/>
    <dgm:cxn modelId="{9AE53DAA-2EB9-4D99-8211-E728ABF083D8}" type="presParOf" srcId="{C90AC3A8-C281-4FE2-8257-EE8DE52BDC5A}" destId="{C3985D26-9459-47B3-BCAF-1C5AAD040E3F}" srcOrd="9" destOrd="0" presId="urn:microsoft.com/office/officeart/2005/8/layout/bProcess4#1"/>
    <dgm:cxn modelId="{4275901D-CC6F-4159-BBBA-CC0A2DC9027D}" type="presParOf" srcId="{C90AC3A8-C281-4FE2-8257-EE8DE52BDC5A}" destId="{8DB1616E-117A-4C2A-9044-B6B43C85819F}" srcOrd="10" destOrd="0" presId="urn:microsoft.com/office/officeart/2005/8/layout/bProcess4#1"/>
    <dgm:cxn modelId="{3398826F-2421-4C80-A328-6F53643F5D6C}" type="presParOf" srcId="{8DB1616E-117A-4C2A-9044-B6B43C85819F}" destId="{DD10E622-D33C-4596-9CD3-7931A984FAC8}" srcOrd="0" destOrd="0" presId="urn:microsoft.com/office/officeart/2005/8/layout/bProcess4#1"/>
    <dgm:cxn modelId="{1B2FB6AE-1526-4A4B-9C0B-3F5B59A12AE7}" type="presParOf" srcId="{8DB1616E-117A-4C2A-9044-B6B43C85819F}" destId="{DE7B3BEF-D9FB-4FA5-8EBA-387AC6B9F096}" srcOrd="1" destOrd="0" presId="urn:microsoft.com/office/officeart/2005/8/layout/bProcess4#1"/>
    <dgm:cxn modelId="{23D74ACD-A157-4BBB-B4A4-54ADC556038C}" type="presParOf" srcId="{C90AC3A8-C281-4FE2-8257-EE8DE52BDC5A}" destId="{C229D593-DAE6-43C4-ACCE-24FE40694060}" srcOrd="11" destOrd="0" presId="urn:microsoft.com/office/officeart/2005/8/layout/bProcess4#1"/>
    <dgm:cxn modelId="{E1D27025-C85F-46D1-9186-743D1999D93B}" type="presParOf" srcId="{C90AC3A8-C281-4FE2-8257-EE8DE52BDC5A}" destId="{F97F8DD9-416E-40BF-A845-30C0F43A8BB5}" srcOrd="12" destOrd="0" presId="urn:microsoft.com/office/officeart/2005/8/layout/bProcess4#1"/>
    <dgm:cxn modelId="{74D54902-8AF2-437B-BB9C-B667BDD87457}" type="presParOf" srcId="{F97F8DD9-416E-40BF-A845-30C0F43A8BB5}" destId="{D8481A7C-BAD9-4F84-8D98-C640D726A51B}" srcOrd="0" destOrd="0" presId="urn:microsoft.com/office/officeart/2005/8/layout/bProcess4#1"/>
    <dgm:cxn modelId="{1287C683-EA43-466C-8267-E4F887CDE5D8}" type="presParOf" srcId="{F97F8DD9-416E-40BF-A845-30C0F43A8BB5}" destId="{493A9571-D14A-4E6C-AC48-4833CE3781B5}" srcOrd="1" destOrd="0" presId="urn:microsoft.com/office/officeart/2005/8/layout/bProcess4#1"/>
    <dgm:cxn modelId="{1718B155-E42B-4E57-88C2-20356B5B84D8}" type="presParOf" srcId="{C90AC3A8-C281-4FE2-8257-EE8DE52BDC5A}" destId="{01F35383-2045-4673-A690-4A7F3FA2E917}" srcOrd="13" destOrd="0" presId="urn:microsoft.com/office/officeart/2005/8/layout/bProcess4#1"/>
    <dgm:cxn modelId="{3449F95C-A227-41A4-B55D-6766C331776C}" type="presParOf" srcId="{C90AC3A8-C281-4FE2-8257-EE8DE52BDC5A}" destId="{C1F21AC7-41E2-4F6B-A7BC-5B7CB29B8FAA}" srcOrd="14" destOrd="0" presId="urn:microsoft.com/office/officeart/2005/8/layout/bProcess4#1"/>
    <dgm:cxn modelId="{BFE5F4D5-3F7F-4E59-8A7F-E74045307682}" type="presParOf" srcId="{C1F21AC7-41E2-4F6B-A7BC-5B7CB29B8FAA}" destId="{37CDAAC7-CBF2-4652-9E59-D47E178E3A56}" srcOrd="0" destOrd="0" presId="urn:microsoft.com/office/officeart/2005/8/layout/bProcess4#1"/>
    <dgm:cxn modelId="{6DE9815F-4412-4663-8C08-92593E201787}" type="presParOf" srcId="{C1F21AC7-41E2-4F6B-A7BC-5B7CB29B8FAA}" destId="{7593C0C5-09B7-407B-B2BE-BA3E1E12E309}" srcOrd="1" destOrd="0" presId="urn:microsoft.com/office/officeart/2005/8/layout/bProcess4#1"/>
    <dgm:cxn modelId="{69D64D44-F049-4A74-927D-69F6000F7EA0}" type="presParOf" srcId="{C90AC3A8-C281-4FE2-8257-EE8DE52BDC5A}" destId="{876F4E21-4C64-4348-8EA6-307A4205F7AF}" srcOrd="15" destOrd="0" presId="urn:microsoft.com/office/officeart/2005/8/layout/bProcess4#1"/>
    <dgm:cxn modelId="{4FBD47FC-86AB-472B-B442-99AAD15DBD62}" type="presParOf" srcId="{C90AC3A8-C281-4FE2-8257-EE8DE52BDC5A}" destId="{C5E4EDEC-DBB8-4736-8AD9-698B7A14BF6B}" srcOrd="16" destOrd="0" presId="urn:microsoft.com/office/officeart/2005/8/layout/bProcess4#1"/>
    <dgm:cxn modelId="{9211798A-F758-4CE2-820C-4F8A779DE59B}" type="presParOf" srcId="{C5E4EDEC-DBB8-4736-8AD9-698B7A14BF6B}" destId="{D5CEC1F7-0F8C-4318-91D6-0504B97F7714}" srcOrd="0" destOrd="0" presId="urn:microsoft.com/office/officeart/2005/8/layout/bProcess4#1"/>
    <dgm:cxn modelId="{9405D2EA-A801-495A-B0A0-45B3BF3BCB8C}" type="presParOf" srcId="{C5E4EDEC-DBB8-4736-8AD9-698B7A14BF6B}" destId="{F4F81EEA-6A10-44F3-BE71-A676F626E393}" srcOrd="1" destOrd="0" presId="urn:microsoft.com/office/officeart/2005/8/layout/bProcess4#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A5A949-DAD5-4C00-917E-3B2B69D01EE4}">
      <dsp:nvSpPr>
        <dsp:cNvPr id="0" name=""/>
        <dsp:cNvSpPr/>
      </dsp:nvSpPr>
      <dsp:spPr>
        <a:xfrm rot="5400000">
          <a:off x="-249478" y="7365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652F1C0-A9C0-4E87-ABDA-2456DEF045E3}">
      <dsp:nvSpPr>
        <dsp:cNvPr id="0" name=""/>
        <dsp:cNvSpPr/>
      </dsp:nvSpPr>
      <dsp:spPr>
        <a:xfrm>
          <a:off x="2759" y="27815"/>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public relations </a:t>
          </a:r>
        </a:p>
      </dsp:txBody>
      <dsp:txXfrm>
        <a:off x="29075" y="54131"/>
        <a:ext cx="1444876" cy="845873"/>
      </dsp:txXfrm>
    </dsp:sp>
    <dsp:sp modelId="{6CA5E9F0-25DE-4B89-8E51-D5F4D4329009}">
      <dsp:nvSpPr>
        <dsp:cNvPr id="0" name=""/>
        <dsp:cNvSpPr/>
      </dsp:nvSpPr>
      <dsp:spPr>
        <a:xfrm rot="5400000">
          <a:off x="-249478" y="18596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DC1C486-4415-47B8-9E20-9A134B906BF1}">
      <dsp:nvSpPr>
        <dsp:cNvPr id="0" name=""/>
        <dsp:cNvSpPr/>
      </dsp:nvSpPr>
      <dsp:spPr>
        <a:xfrm>
          <a:off x="2759" y="1150947"/>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poor communication</a:t>
          </a:r>
        </a:p>
      </dsp:txBody>
      <dsp:txXfrm>
        <a:off x="29075" y="1177263"/>
        <a:ext cx="1444876" cy="845873"/>
      </dsp:txXfrm>
    </dsp:sp>
    <dsp:sp modelId="{A794738C-2E33-4BDD-83F5-1536537F228D}">
      <dsp:nvSpPr>
        <dsp:cNvPr id="0" name=""/>
        <dsp:cNvSpPr/>
      </dsp:nvSpPr>
      <dsp:spPr>
        <a:xfrm>
          <a:off x="312087" y="2421255"/>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E635840-4AB3-42D3-9299-007F62EC1783}">
      <dsp:nvSpPr>
        <dsp:cNvPr id="0" name=""/>
        <dsp:cNvSpPr/>
      </dsp:nvSpPr>
      <dsp:spPr>
        <a:xfrm>
          <a:off x="2759" y="227407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use of inappropriate language</a:t>
          </a:r>
        </a:p>
      </dsp:txBody>
      <dsp:txXfrm>
        <a:off x="29075" y="2300394"/>
        <a:ext cx="1444876" cy="845873"/>
      </dsp:txXfrm>
    </dsp:sp>
    <dsp:sp modelId="{4868D58B-357A-4DC7-A4FE-9852D7435E27}">
      <dsp:nvSpPr>
        <dsp:cNvPr id="0" name=""/>
        <dsp:cNvSpPr/>
      </dsp:nvSpPr>
      <dsp:spPr>
        <a:xfrm rot="16200000">
          <a:off x="1742207" y="18596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F2DFC0-47AB-4870-A406-FC334C966898}">
      <dsp:nvSpPr>
        <dsp:cNvPr id="0" name=""/>
        <dsp:cNvSpPr/>
      </dsp:nvSpPr>
      <dsp:spPr>
        <a:xfrm>
          <a:off x="1994445" y="227407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poor customer-employee engagement</a:t>
          </a:r>
        </a:p>
      </dsp:txBody>
      <dsp:txXfrm>
        <a:off x="2020761" y="2300394"/>
        <a:ext cx="1444876" cy="845873"/>
      </dsp:txXfrm>
    </dsp:sp>
    <dsp:sp modelId="{C3985D26-9459-47B3-BCAF-1C5AAD040E3F}">
      <dsp:nvSpPr>
        <dsp:cNvPr id="0" name=""/>
        <dsp:cNvSpPr/>
      </dsp:nvSpPr>
      <dsp:spPr>
        <a:xfrm rot="16200000">
          <a:off x="1742207" y="7365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940CD84-507E-4619-87A5-69FAB57D0311}">
      <dsp:nvSpPr>
        <dsp:cNvPr id="0" name=""/>
        <dsp:cNvSpPr/>
      </dsp:nvSpPr>
      <dsp:spPr>
        <a:xfrm>
          <a:off x="1994445" y="1150947"/>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poor personal relations</a:t>
          </a:r>
        </a:p>
      </dsp:txBody>
      <dsp:txXfrm>
        <a:off x="2020761" y="1177263"/>
        <a:ext cx="1444876" cy="845873"/>
      </dsp:txXfrm>
    </dsp:sp>
    <dsp:sp modelId="{C229D593-DAE6-43C4-ACCE-24FE40694060}">
      <dsp:nvSpPr>
        <dsp:cNvPr id="0" name=""/>
        <dsp:cNvSpPr/>
      </dsp:nvSpPr>
      <dsp:spPr>
        <a:xfrm>
          <a:off x="2303773" y="174992"/>
          <a:ext cx="1981860"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E7B3BEF-D9FB-4FA5-8EBA-387AC6B9F096}">
      <dsp:nvSpPr>
        <dsp:cNvPr id="0" name=""/>
        <dsp:cNvSpPr/>
      </dsp:nvSpPr>
      <dsp:spPr>
        <a:xfrm>
          <a:off x="1994445" y="27815"/>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employee training </a:t>
          </a:r>
        </a:p>
      </dsp:txBody>
      <dsp:txXfrm>
        <a:off x="2020761" y="54131"/>
        <a:ext cx="1444876" cy="845873"/>
      </dsp:txXfrm>
    </dsp:sp>
    <dsp:sp modelId="{01F35383-2045-4673-A690-4A7F3FA2E917}">
      <dsp:nvSpPr>
        <dsp:cNvPr id="0" name=""/>
        <dsp:cNvSpPr/>
      </dsp:nvSpPr>
      <dsp:spPr>
        <a:xfrm rot="5400000">
          <a:off x="3733894" y="736558"/>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93A9571-D14A-4E6C-AC48-4833CE3781B5}">
      <dsp:nvSpPr>
        <dsp:cNvPr id="0" name=""/>
        <dsp:cNvSpPr/>
      </dsp:nvSpPr>
      <dsp:spPr>
        <a:xfrm>
          <a:off x="3986132" y="27815"/>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use of outdated technology </a:t>
          </a:r>
        </a:p>
      </dsp:txBody>
      <dsp:txXfrm>
        <a:off x="4012448" y="54131"/>
        <a:ext cx="1444876" cy="845873"/>
      </dsp:txXfrm>
    </dsp:sp>
    <dsp:sp modelId="{876F4E21-4C64-4348-8EA6-307A4205F7AF}">
      <dsp:nvSpPr>
        <dsp:cNvPr id="0" name=""/>
        <dsp:cNvSpPr/>
      </dsp:nvSpPr>
      <dsp:spPr>
        <a:xfrm rot="5400000">
          <a:off x="3733894" y="1859689"/>
          <a:ext cx="1113305" cy="134775"/>
        </a:xfrm>
        <a:prstGeom prst="rect">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593C0C5-09B7-407B-B2BE-BA3E1E12E309}">
      <dsp:nvSpPr>
        <dsp:cNvPr id="0" name=""/>
        <dsp:cNvSpPr/>
      </dsp:nvSpPr>
      <dsp:spPr>
        <a:xfrm>
          <a:off x="3986132" y="1150947"/>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late responses to clients</a:t>
          </a:r>
        </a:p>
      </dsp:txBody>
      <dsp:txXfrm>
        <a:off x="4012448" y="1177263"/>
        <a:ext cx="1444876" cy="845873"/>
      </dsp:txXfrm>
    </dsp:sp>
    <dsp:sp modelId="{F4F81EEA-6A10-44F3-BE71-A676F626E393}">
      <dsp:nvSpPr>
        <dsp:cNvPr id="0" name=""/>
        <dsp:cNvSpPr/>
      </dsp:nvSpPr>
      <dsp:spPr>
        <a:xfrm>
          <a:off x="3986132" y="2274078"/>
          <a:ext cx="1497508" cy="89850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en-US" sz="1600" kern="1200"/>
            <a:t>limited customer outreach</a:t>
          </a:r>
        </a:p>
      </dsp:txBody>
      <dsp:txXfrm>
        <a:off x="4012448" y="2300394"/>
        <a:ext cx="1444876" cy="845873"/>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1">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bkpt" val="bal"/>
          <dgm:param type="contDir" val="revDir"/>
          <dgm:param type="flowDir" val="col"/>
          <dgm:param type="grDir" val="tL"/>
        </dgm:alg>
      </dgm:if>
      <dgm:else name="Name3">
        <dgm:alg type="snake">
          <dgm:param type="bkpt" val="bal"/>
          <dgm:param type="contDir" val="revDir"/>
          <dgm:param type="flowDir" val="col"/>
          <dgm:param type="grDir" val="tR"/>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begPts" val="bCtr, midR, tCtr"/>
                <dgm:param type="begSty" val="noArr"/>
                <dgm:param type="dstNode" val="dummyConnPt"/>
                <dgm:param type="endPts" val="tCtr, midL, bCtr"/>
                <dgm:param type="endSty" val="noArr"/>
                <dgm:param type="srcNode" val="dummyConnPt"/>
              </dgm:alg>
            </dgm:if>
            <dgm:else name="Name9">
              <dgm:alg type="conn">
                <dgm:param type="begPts" val="bCtr, midL, tCtr"/>
                <dgm:param type="begSty" val="noArr"/>
                <dgm:param type="dstNode" val="dummyConnPt"/>
                <dgm:param type="endPts" val="tCtr, midR, bCtr"/>
                <dgm:param type="endSty" val="noArr"/>
                <dgm:param type="srcNode" val="dummyConnPt"/>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912</Words>
  <Characters>5204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2</cp:revision>
  <dcterms:created xsi:type="dcterms:W3CDTF">2019-04-13T18:44:00Z</dcterms:created>
  <dcterms:modified xsi:type="dcterms:W3CDTF">2019-04-13T18:44:00Z</dcterms:modified>
</cp:coreProperties>
</file>